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F120A" w14:textId="3D7E1439" w:rsidR="00926767" w:rsidRPr="00EC5270" w:rsidRDefault="00AD6955" w:rsidP="002D7511">
      <w:pPr>
        <w:pStyle w:val="Heading1Nonumbering"/>
      </w:pPr>
      <w:r>
        <w:rPr>
          <w:color w:val="44546A"/>
        </w:rPr>
        <w:t>INFOPAGE</w:t>
      </w:r>
    </w:p>
    <w:tbl>
      <w:tblPr>
        <w:tblStyle w:val="TableGrid"/>
        <w:tblpPr w:leftFromText="180" w:rightFromText="180" w:vertAnchor="text" w:horzAnchor="margin" w:tblpX="-284" w:tblpY="13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gridCol w:w="5782"/>
      </w:tblGrid>
      <w:tr w:rsidR="00AD6955" w:rsidRPr="00C84313" w14:paraId="6E3A1247" w14:textId="77777777" w:rsidTr="002D7511">
        <w:trPr>
          <w:trHeight w:val="514"/>
        </w:trPr>
        <w:tc>
          <w:tcPr>
            <w:tcW w:w="3999" w:type="dxa"/>
            <w:hideMark/>
          </w:tcPr>
          <w:p w14:paraId="2E40CC64" w14:textId="5FE82830" w:rsidR="00AD6955" w:rsidRPr="00C84313" w:rsidRDefault="00AD6955" w:rsidP="002D7511">
            <w:pPr>
              <w:ind w:left="142"/>
            </w:pPr>
            <w:bookmarkStart w:id="0" w:name="_Toc157679537"/>
            <w:r w:rsidRPr="00AD6955">
              <w:rPr>
                <w:b/>
                <w:bCs/>
              </w:rPr>
              <w:t>To:</w:t>
            </w:r>
            <w:r>
              <w:tab/>
            </w:r>
            <w:r w:rsidR="002D7511">
              <w:tab/>
            </w:r>
            <w:r>
              <w:t>All Local Governments</w:t>
            </w:r>
          </w:p>
        </w:tc>
        <w:tc>
          <w:tcPr>
            <w:tcW w:w="5782" w:type="dxa"/>
            <w:hideMark/>
          </w:tcPr>
          <w:p w14:paraId="06EDDCBE" w14:textId="6C1CCE5D" w:rsidR="00AD6955" w:rsidRPr="00C84313" w:rsidRDefault="002D7511" w:rsidP="002D7511">
            <w:pPr>
              <w:ind w:left="142" w:right="-1426"/>
            </w:pPr>
            <w:r>
              <w:rPr>
                <w:b/>
                <w:bCs/>
              </w:rPr>
              <w:tab/>
            </w:r>
            <w:r w:rsidR="00AD6955" w:rsidRPr="00AD6955">
              <w:rPr>
                <w:b/>
                <w:bCs/>
              </w:rPr>
              <w:t>From:</w:t>
            </w:r>
            <w:r w:rsidR="00AD6955">
              <w:tab/>
              <w:t xml:space="preserve">Tony Brown, </w:t>
            </w:r>
            <w:r>
              <w:br/>
            </w:r>
            <w:r>
              <w:tab/>
            </w:r>
            <w:r>
              <w:tab/>
            </w:r>
            <w:r w:rsidR="00AD6955">
              <w:t>Executive Director</w:t>
            </w:r>
            <w:r>
              <w:t xml:space="preserve"> Member </w:t>
            </w:r>
            <w:r w:rsidR="00AD6955">
              <w:t xml:space="preserve">Services </w:t>
            </w:r>
          </w:p>
        </w:tc>
      </w:tr>
      <w:tr w:rsidR="00AD6955" w:rsidRPr="00C84313" w14:paraId="00389525" w14:textId="77777777" w:rsidTr="002D7511">
        <w:trPr>
          <w:trHeight w:val="546"/>
        </w:trPr>
        <w:tc>
          <w:tcPr>
            <w:tcW w:w="3999" w:type="dxa"/>
            <w:hideMark/>
          </w:tcPr>
          <w:p w14:paraId="44DC22E8" w14:textId="37FFFE0A" w:rsidR="00AD6955" w:rsidRPr="00C84313" w:rsidRDefault="00AD6955" w:rsidP="002D7511">
            <w:pPr>
              <w:ind w:left="142"/>
            </w:pPr>
            <w:r w:rsidRPr="00AD6955">
              <w:rPr>
                <w:b/>
                <w:bCs/>
              </w:rPr>
              <w:t>Date:</w:t>
            </w:r>
            <w:r>
              <w:tab/>
            </w:r>
            <w:r w:rsidR="002D7511">
              <w:tab/>
            </w:r>
            <w:r>
              <w:t>6 September 2024</w:t>
            </w:r>
          </w:p>
        </w:tc>
        <w:tc>
          <w:tcPr>
            <w:tcW w:w="5782" w:type="dxa"/>
            <w:hideMark/>
          </w:tcPr>
          <w:p w14:paraId="4C33F486" w14:textId="77777777" w:rsidR="00AD6955" w:rsidRPr="00C84313" w:rsidRDefault="00AD6955" w:rsidP="002D7511">
            <w:pPr>
              <w:ind w:left="142"/>
            </w:pPr>
          </w:p>
        </w:tc>
      </w:tr>
      <w:tr w:rsidR="00AD6955" w:rsidRPr="00C84313" w14:paraId="44474279" w14:textId="77777777" w:rsidTr="002D7511">
        <w:trPr>
          <w:trHeight w:val="546"/>
        </w:trPr>
        <w:tc>
          <w:tcPr>
            <w:tcW w:w="9781" w:type="dxa"/>
            <w:gridSpan w:val="2"/>
            <w:hideMark/>
          </w:tcPr>
          <w:p w14:paraId="15BE6577" w14:textId="72C1876B" w:rsidR="00AD6955" w:rsidRPr="00C84313" w:rsidRDefault="00AD6955" w:rsidP="002D7511">
            <w:pPr>
              <w:ind w:left="142"/>
            </w:pPr>
            <w:r w:rsidRPr="00AD6955">
              <w:rPr>
                <w:b/>
                <w:bCs/>
              </w:rPr>
              <w:t>Subject:</w:t>
            </w:r>
            <w:r>
              <w:t xml:space="preserve"> </w:t>
            </w:r>
            <w:r w:rsidR="002D7511">
              <w:tab/>
            </w:r>
            <w:r w:rsidRPr="00AD6955">
              <w:t>Local Government Elections – Advocacy Positions</w:t>
            </w:r>
            <w:r w:rsidRPr="00C84313">
              <w:t xml:space="preserve"> </w:t>
            </w:r>
          </w:p>
        </w:tc>
      </w:tr>
    </w:tbl>
    <w:tbl>
      <w:tblPr>
        <w:tblpPr w:leftFromText="180" w:rightFromText="180" w:vertAnchor="text" w:horzAnchor="margin" w:tblpX="-851" w:tblpY="1199"/>
        <w:tblOverlap w:val="never"/>
        <w:tblW w:w="8919" w:type="dxa"/>
        <w:tblLook w:val="00A0" w:firstRow="1" w:lastRow="0" w:firstColumn="1" w:lastColumn="0" w:noHBand="0" w:noVBand="0"/>
      </w:tblPr>
      <w:tblGrid>
        <w:gridCol w:w="2120"/>
        <w:gridCol w:w="6799"/>
      </w:tblGrid>
      <w:tr w:rsidR="002D7511" w:rsidRPr="003F54EC" w14:paraId="7B526615" w14:textId="77777777" w:rsidTr="003C11EB">
        <w:trPr>
          <w:trHeight w:val="695"/>
        </w:trPr>
        <w:tc>
          <w:tcPr>
            <w:tcW w:w="2120" w:type="dxa"/>
            <w:tcBorders>
              <w:top w:val="single" w:sz="4" w:space="0" w:color="auto"/>
              <w:left w:val="single" w:sz="4" w:space="0" w:color="auto"/>
              <w:bottom w:val="single" w:sz="4" w:space="0" w:color="auto"/>
              <w:right w:val="single" w:sz="4" w:space="0" w:color="auto"/>
            </w:tcBorders>
            <w:vAlign w:val="center"/>
          </w:tcPr>
          <w:p w14:paraId="6BDFB442" w14:textId="77777777" w:rsidR="002D7511" w:rsidRPr="00557283" w:rsidRDefault="002D7511" w:rsidP="002D7511">
            <w:pPr>
              <w:spacing w:before="60" w:after="60"/>
              <w:rPr>
                <w:rFonts w:cs="Arial"/>
                <w:b/>
                <w:bCs/>
              </w:rPr>
            </w:pPr>
            <w:r w:rsidRPr="00557283">
              <w:rPr>
                <w:rFonts w:cs="Arial"/>
                <w:b/>
                <w:bCs/>
              </w:rPr>
              <w:t>Operational Area:</w:t>
            </w:r>
          </w:p>
        </w:tc>
        <w:tc>
          <w:tcPr>
            <w:tcW w:w="6799" w:type="dxa"/>
            <w:tcBorders>
              <w:top w:val="single" w:sz="4" w:space="0" w:color="auto"/>
              <w:left w:val="single" w:sz="4" w:space="0" w:color="auto"/>
              <w:bottom w:val="single" w:sz="4" w:space="0" w:color="auto"/>
              <w:right w:val="single" w:sz="4" w:space="0" w:color="auto"/>
            </w:tcBorders>
            <w:vAlign w:val="center"/>
          </w:tcPr>
          <w:p w14:paraId="0013312E" w14:textId="77777777" w:rsidR="002D7511" w:rsidRPr="00557283" w:rsidRDefault="002D7511" w:rsidP="002D7511">
            <w:pPr>
              <w:spacing w:before="60" w:after="60"/>
              <w:ind w:left="142"/>
              <w:rPr>
                <w:rFonts w:cs="Arial"/>
                <w:bCs/>
              </w:rPr>
            </w:pPr>
            <w:r w:rsidRPr="00557283">
              <w:rPr>
                <w:rFonts w:cs="Arial"/>
                <w:bCs/>
              </w:rPr>
              <w:t>Governance</w:t>
            </w:r>
          </w:p>
        </w:tc>
      </w:tr>
      <w:tr w:rsidR="002D7511" w:rsidRPr="003F54EC" w14:paraId="4537AAB4" w14:textId="77777777" w:rsidTr="003C11EB">
        <w:trPr>
          <w:trHeight w:val="864"/>
        </w:trPr>
        <w:tc>
          <w:tcPr>
            <w:tcW w:w="2120" w:type="dxa"/>
            <w:tcBorders>
              <w:top w:val="single" w:sz="4" w:space="0" w:color="auto"/>
              <w:left w:val="single" w:sz="4" w:space="0" w:color="auto"/>
              <w:bottom w:val="single" w:sz="4" w:space="0" w:color="auto"/>
              <w:right w:val="single" w:sz="4" w:space="0" w:color="auto"/>
            </w:tcBorders>
            <w:vAlign w:val="center"/>
          </w:tcPr>
          <w:p w14:paraId="23233290" w14:textId="77777777" w:rsidR="002D7511" w:rsidRPr="00557283" w:rsidRDefault="002D7511" w:rsidP="002D7511">
            <w:pPr>
              <w:spacing w:before="60" w:after="60"/>
              <w:rPr>
                <w:rFonts w:cs="Arial"/>
                <w:b/>
                <w:bCs/>
              </w:rPr>
            </w:pPr>
            <w:r w:rsidRPr="00557283">
              <w:rPr>
                <w:rFonts w:cs="Arial"/>
                <w:b/>
                <w:bCs/>
              </w:rPr>
              <w:t>Key Issues:</w:t>
            </w:r>
          </w:p>
        </w:tc>
        <w:tc>
          <w:tcPr>
            <w:tcW w:w="6799" w:type="dxa"/>
            <w:tcBorders>
              <w:top w:val="single" w:sz="4" w:space="0" w:color="auto"/>
              <w:left w:val="single" w:sz="4" w:space="0" w:color="auto"/>
              <w:right w:val="single" w:sz="4" w:space="0" w:color="auto"/>
            </w:tcBorders>
            <w:vAlign w:val="center"/>
          </w:tcPr>
          <w:p w14:paraId="1857740A" w14:textId="77777777" w:rsidR="002D7511" w:rsidRPr="00557283" w:rsidRDefault="002D7511" w:rsidP="002D7511">
            <w:pPr>
              <w:pStyle w:val="ListParagraph"/>
              <w:numPr>
                <w:ilvl w:val="0"/>
                <w:numId w:val="16"/>
              </w:numPr>
              <w:overflowPunct w:val="0"/>
              <w:autoSpaceDE w:val="0"/>
              <w:autoSpaceDN w:val="0"/>
              <w:adjustRightInd w:val="0"/>
              <w:spacing w:before="60" w:after="60" w:line="240" w:lineRule="auto"/>
              <w:ind w:left="460"/>
              <w:jc w:val="both"/>
              <w:textAlignment w:val="baseline"/>
              <w:rPr>
                <w:rFonts w:cs="Arial"/>
                <w:bCs/>
              </w:rPr>
            </w:pPr>
            <w:r w:rsidRPr="00557283">
              <w:rPr>
                <w:rFonts w:cs="Arial"/>
                <w:bCs/>
              </w:rPr>
              <w:t>Local Governments are being asked to consider WALGAs current and alternative advocacy positions as they relate to Local Government Elections</w:t>
            </w:r>
          </w:p>
          <w:p w14:paraId="11D3AEDD" w14:textId="77777777" w:rsidR="002D7511" w:rsidRDefault="002D7511" w:rsidP="002D7511">
            <w:pPr>
              <w:pStyle w:val="ListParagraph"/>
              <w:numPr>
                <w:ilvl w:val="0"/>
                <w:numId w:val="16"/>
              </w:numPr>
              <w:overflowPunct w:val="0"/>
              <w:autoSpaceDE w:val="0"/>
              <w:autoSpaceDN w:val="0"/>
              <w:adjustRightInd w:val="0"/>
              <w:spacing w:before="60" w:after="60" w:line="240" w:lineRule="auto"/>
              <w:ind w:left="460"/>
              <w:jc w:val="both"/>
              <w:textAlignment w:val="baseline"/>
              <w:rPr>
                <w:rFonts w:cs="Arial"/>
                <w:bCs/>
              </w:rPr>
            </w:pPr>
            <w:r w:rsidRPr="00557283">
              <w:rPr>
                <w:rFonts w:cs="Arial"/>
                <w:bCs/>
              </w:rPr>
              <w:t>Local Government decision (Council) required by 28 October</w:t>
            </w:r>
          </w:p>
          <w:p w14:paraId="45756F32" w14:textId="5626D6CE" w:rsidR="008026EF" w:rsidRPr="00557283" w:rsidRDefault="008026EF" w:rsidP="002D7511">
            <w:pPr>
              <w:pStyle w:val="ListParagraph"/>
              <w:numPr>
                <w:ilvl w:val="0"/>
                <w:numId w:val="16"/>
              </w:numPr>
              <w:overflowPunct w:val="0"/>
              <w:autoSpaceDE w:val="0"/>
              <w:autoSpaceDN w:val="0"/>
              <w:adjustRightInd w:val="0"/>
              <w:spacing w:before="60" w:after="60" w:line="240" w:lineRule="auto"/>
              <w:ind w:left="460"/>
              <w:jc w:val="both"/>
              <w:textAlignment w:val="baseline"/>
              <w:rPr>
                <w:rFonts w:cs="Arial"/>
                <w:bCs/>
              </w:rPr>
            </w:pPr>
            <w:r>
              <w:rPr>
                <w:rFonts w:cs="Arial"/>
                <w:bCs/>
              </w:rPr>
              <w:t>Template Agenda Item provided to assist Council in preparing their positions</w:t>
            </w:r>
          </w:p>
        </w:tc>
      </w:tr>
      <w:tr w:rsidR="002D7511" w:rsidRPr="003F54EC" w14:paraId="1E7E19D0" w14:textId="77777777" w:rsidTr="003C11EB">
        <w:trPr>
          <w:trHeight w:val="404"/>
        </w:trPr>
        <w:tc>
          <w:tcPr>
            <w:tcW w:w="2120" w:type="dxa"/>
            <w:tcBorders>
              <w:top w:val="single" w:sz="4" w:space="0" w:color="auto"/>
              <w:left w:val="single" w:sz="4" w:space="0" w:color="auto"/>
              <w:bottom w:val="single" w:sz="4" w:space="0" w:color="auto"/>
              <w:right w:val="single" w:sz="4" w:space="0" w:color="auto"/>
            </w:tcBorders>
            <w:vAlign w:val="center"/>
          </w:tcPr>
          <w:p w14:paraId="039C978E" w14:textId="77777777" w:rsidR="002D7511" w:rsidRPr="00557283" w:rsidRDefault="002D7511" w:rsidP="002D7511">
            <w:pPr>
              <w:spacing w:before="60" w:after="60"/>
              <w:rPr>
                <w:rFonts w:cs="Arial"/>
                <w:b/>
                <w:bCs/>
              </w:rPr>
            </w:pPr>
            <w:r w:rsidRPr="00557283">
              <w:rPr>
                <w:rFonts w:cs="Arial"/>
                <w:b/>
                <w:bCs/>
              </w:rPr>
              <w:t>Action Required:</w:t>
            </w:r>
          </w:p>
        </w:tc>
        <w:tc>
          <w:tcPr>
            <w:tcW w:w="6799" w:type="dxa"/>
            <w:tcBorders>
              <w:top w:val="single" w:sz="4" w:space="0" w:color="auto"/>
              <w:left w:val="single" w:sz="4" w:space="0" w:color="auto"/>
              <w:bottom w:val="single" w:sz="4" w:space="0" w:color="auto"/>
              <w:right w:val="single" w:sz="4" w:space="0" w:color="auto"/>
            </w:tcBorders>
            <w:vAlign w:val="center"/>
          </w:tcPr>
          <w:p w14:paraId="296EE619" w14:textId="0D2D420B" w:rsidR="002D7511" w:rsidRPr="00557283" w:rsidRDefault="008026EF" w:rsidP="002D7511">
            <w:pPr>
              <w:spacing w:before="60" w:after="60"/>
              <w:ind w:left="142"/>
              <w:rPr>
                <w:rFonts w:cs="Arial"/>
                <w:bCs/>
              </w:rPr>
            </w:pPr>
            <w:r w:rsidRPr="008026EF">
              <w:rPr>
                <w:rFonts w:cs="Arial"/>
                <w:b/>
              </w:rPr>
              <w:t>Council Decision</w:t>
            </w:r>
            <w:r>
              <w:rPr>
                <w:rFonts w:cs="Arial"/>
                <w:bCs/>
              </w:rPr>
              <w:t xml:space="preserve"> </w:t>
            </w:r>
            <w:r w:rsidR="002D7511" w:rsidRPr="00557283">
              <w:rPr>
                <w:rFonts w:cs="Arial"/>
                <w:bCs/>
              </w:rPr>
              <w:t xml:space="preserve">to WALGA by </w:t>
            </w:r>
            <w:r w:rsidR="002D7511" w:rsidRPr="00557283">
              <w:rPr>
                <w:rFonts w:cs="Arial"/>
                <w:b/>
              </w:rPr>
              <w:t>28 October 2024</w:t>
            </w:r>
            <w:r w:rsidR="002D7511" w:rsidRPr="00557283">
              <w:rPr>
                <w:rFonts w:cs="Arial"/>
                <w:bCs/>
              </w:rPr>
              <w:t xml:space="preserve"> for inclusion in the December 2024 State Council Agenda</w:t>
            </w:r>
          </w:p>
        </w:tc>
      </w:tr>
    </w:tbl>
    <w:bookmarkEnd w:id="0"/>
    <w:p w14:paraId="3652B651" w14:textId="2196C0B9" w:rsidR="00EE3712" w:rsidRPr="00557283" w:rsidRDefault="00EE3712" w:rsidP="00441EAA">
      <w:pPr>
        <w:tabs>
          <w:tab w:val="left" w:pos="426"/>
        </w:tabs>
        <w:spacing w:line="240" w:lineRule="auto"/>
        <w:jc w:val="both"/>
        <w:rPr>
          <w:rFonts w:ascii="Gantari" w:hAnsi="Gantari"/>
        </w:rPr>
      </w:pPr>
      <w:r w:rsidRPr="00557283">
        <w:rPr>
          <w:rFonts w:ascii="Gantari" w:hAnsi="Gantari"/>
        </w:rPr>
        <w:t>WALGA recently undertook a comprehensive review and analysis of 5 ordinary election cycles up to and including the 2023 Local Government election against the backdrop of legislative reforms to the Local Government electoral process. The review and report focu</w:t>
      </w:r>
      <w:r>
        <w:rPr>
          <w:rFonts w:ascii="Gantari" w:hAnsi="Gantari"/>
        </w:rPr>
        <w:t>sed</w:t>
      </w:r>
      <w:r w:rsidRPr="00557283">
        <w:rPr>
          <w:rFonts w:ascii="Gantari" w:hAnsi="Gantari"/>
        </w:rPr>
        <w:t xml:space="preserve"> on postal elections conducted exclusively by the Western Australian Electoral Commission (WAEC), with the analysis finding evidence of the rising cost of conducting Local Government elections in Western Australia. </w:t>
      </w:r>
    </w:p>
    <w:p w14:paraId="221D360E" w14:textId="6F811417" w:rsidR="009B39D5" w:rsidRDefault="008026EF" w:rsidP="00441EAA">
      <w:pPr>
        <w:tabs>
          <w:tab w:val="left" w:pos="426"/>
        </w:tabs>
        <w:spacing w:line="240" w:lineRule="auto"/>
        <w:jc w:val="both"/>
        <w:rPr>
          <w:rFonts w:ascii="Gantari" w:hAnsi="Gantari"/>
        </w:rPr>
      </w:pPr>
      <w:r>
        <w:rPr>
          <w:rFonts w:ascii="Gantari" w:hAnsi="Gantari"/>
        </w:rPr>
        <w:t xml:space="preserve">The report was presented to State Council 4 September 2024, with State Council supporting a review of WALGA’s </w:t>
      </w:r>
      <w:r w:rsidR="004461AD">
        <w:rPr>
          <w:rFonts w:ascii="Gantari" w:hAnsi="Gantari"/>
        </w:rPr>
        <w:t xml:space="preserve">Local Government Elections </w:t>
      </w:r>
      <w:r>
        <w:rPr>
          <w:rFonts w:ascii="Gantari" w:hAnsi="Gantari"/>
        </w:rPr>
        <w:t>Advocacy Positions</w:t>
      </w:r>
      <w:r w:rsidR="004461AD">
        <w:rPr>
          <w:rFonts w:ascii="Gantari" w:hAnsi="Gantari"/>
        </w:rPr>
        <w:t>.</w:t>
      </w:r>
    </w:p>
    <w:p w14:paraId="38410458" w14:textId="47E7A254" w:rsidR="00FF7524" w:rsidRPr="00557283" w:rsidRDefault="003C11EB" w:rsidP="00441EAA">
      <w:pPr>
        <w:tabs>
          <w:tab w:val="left" w:pos="426"/>
        </w:tabs>
        <w:spacing w:line="240" w:lineRule="auto"/>
        <w:jc w:val="both"/>
        <w:rPr>
          <w:rFonts w:ascii="Gantari" w:hAnsi="Gantari"/>
        </w:rPr>
      </w:pPr>
      <w:r>
        <w:rPr>
          <w:rFonts w:ascii="Gantari" w:hAnsi="Gantari"/>
        </w:rPr>
        <w:t xml:space="preserve">Since 2008, </w:t>
      </w:r>
      <w:r w:rsidR="00FF7524" w:rsidRPr="00557283">
        <w:rPr>
          <w:rFonts w:ascii="Gantari" w:hAnsi="Gantari"/>
        </w:rPr>
        <w:t xml:space="preserve">WALGA has </w:t>
      </w:r>
      <w:proofErr w:type="gramStart"/>
      <w:r w:rsidR="00FF7524" w:rsidRPr="00557283">
        <w:rPr>
          <w:rFonts w:ascii="Gantari" w:hAnsi="Gantari"/>
        </w:rPr>
        <w:t>surveyed the sector on five occasions and at all times</w:t>
      </w:r>
      <w:proofErr w:type="gramEnd"/>
      <w:r w:rsidR="00FF7524" w:rsidRPr="00557283">
        <w:rPr>
          <w:rFonts w:ascii="Gantari" w:hAnsi="Gantari"/>
        </w:rPr>
        <w:t xml:space="preserve"> the sector has supported the following:</w:t>
      </w:r>
    </w:p>
    <w:p w14:paraId="31507711" w14:textId="77777777" w:rsidR="00FF7524" w:rsidRPr="00557283" w:rsidRDefault="00FF7524" w:rsidP="00441EAA">
      <w:pPr>
        <w:numPr>
          <w:ilvl w:val="0"/>
          <w:numId w:val="19"/>
        </w:numPr>
        <w:tabs>
          <w:tab w:val="left" w:pos="426"/>
        </w:tabs>
        <w:spacing w:line="240" w:lineRule="auto"/>
        <w:jc w:val="both"/>
        <w:rPr>
          <w:rFonts w:ascii="Gantari" w:hAnsi="Gantari"/>
        </w:rPr>
      </w:pPr>
      <w:r w:rsidRPr="00557283">
        <w:rPr>
          <w:rFonts w:ascii="Gantari" w:hAnsi="Gantari"/>
        </w:rPr>
        <w:t>first-past-the-post method of counting votes,</w:t>
      </w:r>
    </w:p>
    <w:p w14:paraId="76F48B82" w14:textId="77777777" w:rsidR="00FF7524" w:rsidRPr="00557283" w:rsidRDefault="00FF7524" w:rsidP="00441EAA">
      <w:pPr>
        <w:numPr>
          <w:ilvl w:val="0"/>
          <w:numId w:val="19"/>
        </w:numPr>
        <w:tabs>
          <w:tab w:val="left" w:pos="426"/>
        </w:tabs>
        <w:spacing w:line="240" w:lineRule="auto"/>
        <w:jc w:val="both"/>
        <w:rPr>
          <w:rFonts w:ascii="Gantari" w:hAnsi="Gantari"/>
        </w:rPr>
      </w:pPr>
      <w:r w:rsidRPr="00557283">
        <w:rPr>
          <w:rFonts w:ascii="Gantari" w:hAnsi="Gantari"/>
        </w:rPr>
        <w:t>voting at Local Government elections to be voluntary, and</w:t>
      </w:r>
    </w:p>
    <w:p w14:paraId="1E98ED3E" w14:textId="5FFCD3D7" w:rsidR="00FF7524" w:rsidRDefault="00FF7524" w:rsidP="00441EAA">
      <w:pPr>
        <w:numPr>
          <w:ilvl w:val="0"/>
          <w:numId w:val="19"/>
        </w:numPr>
        <w:tabs>
          <w:tab w:val="left" w:pos="426"/>
        </w:tabs>
        <w:spacing w:line="240" w:lineRule="auto"/>
        <w:jc w:val="both"/>
        <w:rPr>
          <w:rFonts w:ascii="Gantari" w:hAnsi="Gantari"/>
        </w:rPr>
      </w:pPr>
      <w:r>
        <w:rPr>
          <w:rFonts w:ascii="Gantari" w:hAnsi="Gantari"/>
        </w:rPr>
        <w:t>f</w:t>
      </w:r>
      <w:r w:rsidRPr="00557283">
        <w:rPr>
          <w:rFonts w:ascii="Gantari" w:hAnsi="Gantari"/>
        </w:rPr>
        <w:t xml:space="preserve">our-year terms with a </w:t>
      </w:r>
      <w:r w:rsidR="007C00B5" w:rsidRPr="00557283">
        <w:rPr>
          <w:rFonts w:ascii="Gantari" w:hAnsi="Gantari"/>
        </w:rPr>
        <w:t>two-year</w:t>
      </w:r>
      <w:r w:rsidRPr="00557283">
        <w:rPr>
          <w:rFonts w:ascii="Gantari" w:hAnsi="Gantari"/>
        </w:rPr>
        <w:t xml:space="preserve"> spill</w:t>
      </w:r>
      <w:r>
        <w:rPr>
          <w:rFonts w:ascii="Gantari" w:hAnsi="Gantari"/>
        </w:rPr>
        <w:t>.</w:t>
      </w:r>
    </w:p>
    <w:p w14:paraId="67A71FD1" w14:textId="2B96354A" w:rsidR="00FF7524" w:rsidRDefault="005B3DAC" w:rsidP="00441EAA">
      <w:pPr>
        <w:jc w:val="both"/>
        <w:rPr>
          <w:rFonts w:ascii="Gantari" w:hAnsi="Gantari"/>
        </w:rPr>
      </w:pPr>
      <w:r>
        <w:rPr>
          <w:rFonts w:ascii="Gantari" w:hAnsi="Gantari"/>
        </w:rPr>
        <w:t xml:space="preserve">All Local Governments are now being asked to provide </w:t>
      </w:r>
      <w:r w:rsidR="00EB7410">
        <w:rPr>
          <w:rFonts w:ascii="Gantari" w:hAnsi="Gantari"/>
        </w:rPr>
        <w:t xml:space="preserve">a </w:t>
      </w:r>
      <w:r w:rsidR="00FF7524" w:rsidRPr="00557283">
        <w:rPr>
          <w:rFonts w:ascii="Gantari" w:hAnsi="Gantari"/>
        </w:rPr>
        <w:t xml:space="preserve">Council </w:t>
      </w:r>
      <w:r w:rsidR="00FF7524">
        <w:rPr>
          <w:rFonts w:ascii="Gantari" w:hAnsi="Gantari"/>
        </w:rPr>
        <w:t xml:space="preserve">decision </w:t>
      </w:r>
      <w:r w:rsidR="00FF7524" w:rsidRPr="00557283">
        <w:rPr>
          <w:rFonts w:ascii="Gantari" w:hAnsi="Gantari"/>
        </w:rPr>
        <w:t xml:space="preserve">on </w:t>
      </w:r>
      <w:r>
        <w:rPr>
          <w:rFonts w:ascii="Gantari" w:hAnsi="Gantari"/>
        </w:rPr>
        <w:t xml:space="preserve">WALGAs </w:t>
      </w:r>
      <w:r w:rsidR="00FF7524" w:rsidRPr="00557283">
        <w:rPr>
          <w:rFonts w:ascii="Gantari" w:hAnsi="Gantari"/>
        </w:rPr>
        <w:t>advocacy positions as they relate to Local Government Elections</w:t>
      </w:r>
      <w:r w:rsidR="00CA41C8">
        <w:rPr>
          <w:rFonts w:ascii="Gantari" w:hAnsi="Gantari"/>
        </w:rPr>
        <w:t>, to see if the positions are still current.</w:t>
      </w:r>
    </w:p>
    <w:p w14:paraId="1DFADBBD" w14:textId="1A361894" w:rsidR="00FF7524" w:rsidRPr="00557283" w:rsidRDefault="00FF7524" w:rsidP="00441EAA">
      <w:pPr>
        <w:jc w:val="both"/>
        <w:rPr>
          <w:rFonts w:asciiTheme="majorHAnsi" w:hAnsiTheme="majorHAnsi"/>
        </w:rPr>
      </w:pPr>
      <w:r w:rsidRPr="00557283">
        <w:rPr>
          <w:rFonts w:asciiTheme="majorHAnsi" w:hAnsiTheme="majorHAnsi"/>
        </w:rPr>
        <w:t xml:space="preserve">To inform an item for the December meeting of State Council, </w:t>
      </w:r>
      <w:r>
        <w:rPr>
          <w:rFonts w:asciiTheme="majorHAnsi" w:hAnsiTheme="majorHAnsi"/>
        </w:rPr>
        <w:t xml:space="preserve">Council </w:t>
      </w:r>
      <w:r w:rsidR="00EB7410">
        <w:rPr>
          <w:rFonts w:asciiTheme="majorHAnsi" w:hAnsiTheme="majorHAnsi"/>
        </w:rPr>
        <w:t>decisions</w:t>
      </w:r>
      <w:r>
        <w:rPr>
          <w:rFonts w:asciiTheme="majorHAnsi" w:hAnsiTheme="majorHAnsi"/>
        </w:rPr>
        <w:t xml:space="preserve"> are </w:t>
      </w:r>
      <w:r w:rsidRPr="00557283">
        <w:rPr>
          <w:rFonts w:asciiTheme="majorHAnsi" w:hAnsiTheme="majorHAnsi"/>
        </w:rPr>
        <w:t xml:space="preserve">requested by </w:t>
      </w:r>
      <w:r w:rsidRPr="00557283">
        <w:rPr>
          <w:rFonts w:asciiTheme="majorHAnsi" w:hAnsiTheme="majorHAnsi"/>
          <w:b/>
          <w:bCs/>
          <w:u w:val="single"/>
        </w:rPr>
        <w:t>Monday 28 October 2024</w:t>
      </w:r>
      <w:r w:rsidRPr="00557283">
        <w:rPr>
          <w:rFonts w:asciiTheme="majorHAnsi" w:hAnsiTheme="majorHAnsi"/>
        </w:rPr>
        <w:t xml:space="preserve">. Local Governments will also be able to provide feedback through the </w:t>
      </w:r>
      <w:r w:rsidR="00CA41C8">
        <w:rPr>
          <w:rFonts w:asciiTheme="majorHAnsi" w:hAnsiTheme="majorHAnsi"/>
        </w:rPr>
        <w:t xml:space="preserve">November </w:t>
      </w:r>
      <w:r w:rsidRPr="00557283">
        <w:rPr>
          <w:rFonts w:asciiTheme="majorHAnsi" w:hAnsiTheme="majorHAnsi"/>
        </w:rPr>
        <w:t>round of Zone meetings.</w:t>
      </w:r>
      <w:r w:rsidR="003C11EB" w:rsidRPr="003C11EB">
        <w:rPr>
          <w:rFonts w:ascii="Gantari" w:hAnsi="Gantari"/>
        </w:rPr>
        <w:t xml:space="preserve"> </w:t>
      </w:r>
      <w:r w:rsidR="003C11EB">
        <w:rPr>
          <w:rFonts w:ascii="Gantari" w:hAnsi="Gantari"/>
        </w:rPr>
        <w:t>To assist Councils in compiling their positions, WALGA has drafted a template Agenda Item.</w:t>
      </w:r>
    </w:p>
    <w:p w14:paraId="322D12FC" w14:textId="57A7DBC2" w:rsidR="00821026" w:rsidRPr="00557283" w:rsidRDefault="00FF7524" w:rsidP="00441EAA">
      <w:pPr>
        <w:rPr>
          <w:rFonts w:ascii="Gantari" w:hAnsi="Gantari"/>
        </w:rPr>
      </w:pPr>
      <w:r w:rsidRPr="00557283">
        <w:rPr>
          <w:rFonts w:asciiTheme="majorHAnsi" w:hAnsiTheme="majorHAnsi"/>
          <w:b/>
          <w:bCs/>
        </w:rPr>
        <w:t>For more information, please contact:</w:t>
      </w:r>
      <w:r w:rsidRPr="00557283">
        <w:rPr>
          <w:rFonts w:asciiTheme="majorHAnsi" w:hAnsiTheme="majorHAnsi"/>
          <w:b/>
          <w:bCs/>
        </w:rPr>
        <w:br/>
      </w:r>
      <w:r w:rsidRPr="00557283">
        <w:rPr>
          <w:rFonts w:asciiTheme="majorHAnsi" w:hAnsiTheme="majorHAnsi"/>
          <w:noProof/>
        </w:rPr>
        <w:drawing>
          <wp:anchor distT="0" distB="0" distL="114300" distR="114300" simplePos="0" relativeHeight="251665408" behindDoc="0" locked="0" layoutInCell="1" allowOverlap="1" wp14:anchorId="66B74EE9" wp14:editId="215B202E">
            <wp:simplePos x="0" y="0"/>
            <wp:positionH relativeFrom="column">
              <wp:posOffset>-28575</wp:posOffset>
            </wp:positionH>
            <wp:positionV relativeFrom="paragraph">
              <wp:posOffset>9393555</wp:posOffset>
            </wp:positionV>
            <wp:extent cx="7705725" cy="104775"/>
            <wp:effectExtent l="0" t="0" r="9525" b="9525"/>
            <wp:wrapNone/>
            <wp:docPr id="646542057" name="Picture 646542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05725"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83">
        <w:rPr>
          <w:rFonts w:asciiTheme="majorHAnsi" w:hAnsiTheme="majorHAnsi"/>
          <w:noProof/>
        </w:rPr>
        <w:drawing>
          <wp:anchor distT="0" distB="0" distL="114300" distR="114300" simplePos="0" relativeHeight="251664384" behindDoc="0" locked="0" layoutInCell="1" allowOverlap="1" wp14:anchorId="3FEE4EE4" wp14:editId="345553ED">
            <wp:simplePos x="0" y="0"/>
            <wp:positionH relativeFrom="column">
              <wp:posOffset>-28575</wp:posOffset>
            </wp:positionH>
            <wp:positionV relativeFrom="paragraph">
              <wp:posOffset>9393555</wp:posOffset>
            </wp:positionV>
            <wp:extent cx="7705725" cy="104775"/>
            <wp:effectExtent l="0" t="0" r="9525" b="9525"/>
            <wp:wrapNone/>
            <wp:docPr id="133856724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05725"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83">
        <w:rPr>
          <w:rFonts w:asciiTheme="majorHAnsi" w:hAnsiTheme="majorHAnsi"/>
          <w:noProof/>
        </w:rPr>
        <w:drawing>
          <wp:anchor distT="0" distB="0" distL="114300" distR="114300" simplePos="0" relativeHeight="251663360" behindDoc="0" locked="0" layoutInCell="1" allowOverlap="1" wp14:anchorId="48816F6F" wp14:editId="289CC1FA">
            <wp:simplePos x="0" y="0"/>
            <wp:positionH relativeFrom="column">
              <wp:posOffset>-9525</wp:posOffset>
            </wp:positionH>
            <wp:positionV relativeFrom="paragraph">
              <wp:posOffset>9241155</wp:posOffset>
            </wp:positionV>
            <wp:extent cx="7705725" cy="104775"/>
            <wp:effectExtent l="0" t="0" r="9525" b="9525"/>
            <wp:wrapNone/>
            <wp:docPr id="37506453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05725" cy="104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83">
        <w:rPr>
          <w:rFonts w:asciiTheme="majorHAnsi" w:hAnsiTheme="majorHAnsi"/>
        </w:rPr>
        <w:t xml:space="preserve">Tony Brown, (08) 9213 2051, </w:t>
      </w:r>
      <w:hyperlink r:id="rId12" w:history="1">
        <w:r w:rsidRPr="00557283">
          <w:rPr>
            <w:rFonts w:asciiTheme="majorHAnsi" w:hAnsiTheme="majorHAnsi"/>
          </w:rPr>
          <w:t>tbrown@walga.asn.au</w:t>
        </w:r>
      </w:hyperlink>
      <w:r w:rsidRPr="00557283">
        <w:rPr>
          <w:rFonts w:asciiTheme="majorHAnsi" w:hAnsiTheme="majorHAnsi"/>
        </w:rPr>
        <w:t xml:space="preserve"> </w:t>
      </w:r>
    </w:p>
    <w:p w14:paraId="264A7727" w14:textId="77777777" w:rsidR="009A6891" w:rsidRDefault="009A6891" w:rsidP="00441EAA">
      <w:pPr>
        <w:pStyle w:val="CaptionorQuote"/>
        <w:rPr>
          <w:lang w:val="en-US"/>
        </w:rPr>
        <w:sectPr w:rsidR="009A6891" w:rsidSect="00563A4D">
          <w:headerReference w:type="default" r:id="rId13"/>
          <w:footerReference w:type="default" r:id="rId14"/>
          <w:headerReference w:type="first" r:id="rId15"/>
          <w:pgSz w:w="11906" w:h="16838" w:code="9"/>
          <w:pgMar w:top="1440" w:right="1440" w:bottom="1440" w:left="1440" w:header="720" w:footer="720" w:gutter="0"/>
          <w:cols w:space="720"/>
          <w:docGrid w:linePitch="360"/>
        </w:sectPr>
      </w:pPr>
    </w:p>
    <w:p w14:paraId="1C04DFA4" w14:textId="1674B51E" w:rsidR="009A6891" w:rsidRPr="00D93E2F" w:rsidRDefault="009A6891" w:rsidP="009A6891">
      <w:pPr>
        <w:pStyle w:val="Heading2"/>
        <w:numPr>
          <w:ilvl w:val="0"/>
          <w:numId w:val="0"/>
        </w:numPr>
        <w:ind w:left="1021" w:hanging="1021"/>
        <w:rPr>
          <w:b w:val="0"/>
          <w:bCs/>
          <w:sz w:val="24"/>
          <w:szCs w:val="24"/>
          <w:u w:val="single"/>
        </w:rPr>
      </w:pPr>
      <w:r w:rsidRPr="00D93E2F">
        <w:rPr>
          <w:sz w:val="24"/>
          <w:szCs w:val="24"/>
          <w:u w:val="single"/>
        </w:rPr>
        <w:lastRenderedPageBreak/>
        <w:t xml:space="preserve">Template Agenda Item: </w:t>
      </w:r>
    </w:p>
    <w:p w14:paraId="02045B4B" w14:textId="77777777" w:rsidR="009A6891" w:rsidRDefault="009A6891" w:rsidP="009A6891"/>
    <w:p w14:paraId="7C2EEF02" w14:textId="21C429E0" w:rsidR="009A6891" w:rsidRPr="003649B8" w:rsidRDefault="008026EF" w:rsidP="009A6891">
      <w:pPr>
        <w:rPr>
          <w:rFonts w:ascii="Gantari SemiBold" w:eastAsiaTheme="majorEastAsia" w:hAnsi="Gantari SemiBold" w:cstheme="majorBidi"/>
          <w:b/>
          <w:bCs/>
          <w:color w:val="003345" w:themeColor="accent1" w:themeShade="BF"/>
          <w:sz w:val="24"/>
          <w:szCs w:val="24"/>
        </w:rPr>
      </w:pPr>
      <w:r>
        <w:rPr>
          <w:rFonts w:ascii="Gantari SemiBold" w:eastAsiaTheme="majorEastAsia" w:hAnsi="Gantari SemiBold" w:cstheme="majorBidi"/>
          <w:b/>
          <w:color w:val="003345" w:themeColor="accent1" w:themeShade="BF"/>
          <w:sz w:val="24"/>
          <w:szCs w:val="24"/>
        </w:rPr>
        <w:t xml:space="preserve">LOCAL GOVERNMENT </w:t>
      </w:r>
      <w:r w:rsidR="009A6891">
        <w:rPr>
          <w:rFonts w:ascii="Gantari SemiBold" w:eastAsiaTheme="majorEastAsia" w:hAnsi="Gantari SemiBold" w:cstheme="majorBidi"/>
          <w:b/>
          <w:color w:val="003345" w:themeColor="accent1" w:themeShade="BF"/>
          <w:sz w:val="24"/>
          <w:szCs w:val="24"/>
        </w:rPr>
        <w:t>ELECTION</w:t>
      </w:r>
      <w:r>
        <w:rPr>
          <w:rFonts w:ascii="Gantari SemiBold" w:eastAsiaTheme="majorEastAsia" w:hAnsi="Gantari SemiBold" w:cstheme="majorBidi"/>
          <w:b/>
          <w:color w:val="003345" w:themeColor="accent1" w:themeShade="BF"/>
          <w:sz w:val="24"/>
          <w:szCs w:val="24"/>
        </w:rPr>
        <w:t xml:space="preserve">S </w:t>
      </w:r>
      <w:r w:rsidR="00FF7524">
        <w:rPr>
          <w:rFonts w:ascii="Gantari SemiBold" w:eastAsiaTheme="majorEastAsia" w:hAnsi="Gantari SemiBold" w:cstheme="majorBidi"/>
          <w:b/>
          <w:color w:val="003345" w:themeColor="accent1" w:themeShade="BF"/>
          <w:sz w:val="24"/>
          <w:szCs w:val="24"/>
        </w:rPr>
        <w:t>–</w:t>
      </w:r>
      <w:r>
        <w:rPr>
          <w:rFonts w:ascii="Gantari SemiBold" w:eastAsiaTheme="majorEastAsia" w:hAnsi="Gantari SemiBold" w:cstheme="majorBidi"/>
          <w:b/>
          <w:color w:val="003345" w:themeColor="accent1" w:themeShade="BF"/>
          <w:sz w:val="24"/>
          <w:szCs w:val="24"/>
        </w:rPr>
        <w:t xml:space="preserve"> </w:t>
      </w:r>
      <w:r w:rsidR="00FF7524" w:rsidRPr="003649B8">
        <w:rPr>
          <w:rFonts w:ascii="Gantari SemiBold" w:eastAsiaTheme="majorEastAsia" w:hAnsi="Gantari SemiBold" w:cstheme="majorBidi"/>
          <w:b/>
          <w:color w:val="003345" w:themeColor="accent1" w:themeShade="BF"/>
          <w:sz w:val="24"/>
          <w:szCs w:val="24"/>
        </w:rPr>
        <w:t>REVIEW</w:t>
      </w:r>
      <w:r w:rsidR="00FF7524">
        <w:rPr>
          <w:rFonts w:ascii="Gantari SemiBold" w:eastAsiaTheme="majorEastAsia" w:hAnsi="Gantari SemiBold" w:cstheme="majorBidi"/>
          <w:b/>
          <w:color w:val="003345" w:themeColor="accent1" w:themeShade="BF"/>
          <w:sz w:val="24"/>
          <w:szCs w:val="24"/>
        </w:rPr>
        <w:t xml:space="preserve"> OF </w:t>
      </w:r>
      <w:r>
        <w:rPr>
          <w:rFonts w:ascii="Gantari SemiBold" w:eastAsiaTheme="majorEastAsia" w:hAnsi="Gantari SemiBold" w:cstheme="majorBidi"/>
          <w:b/>
          <w:color w:val="003345" w:themeColor="accent1" w:themeShade="BF"/>
          <w:sz w:val="24"/>
          <w:szCs w:val="24"/>
        </w:rPr>
        <w:t>WALGA</w:t>
      </w:r>
      <w:r w:rsidR="009A6891">
        <w:rPr>
          <w:rFonts w:ascii="Gantari SemiBold" w:eastAsiaTheme="majorEastAsia" w:hAnsi="Gantari SemiBold" w:cstheme="majorBidi"/>
          <w:b/>
          <w:color w:val="003345" w:themeColor="accent1" w:themeShade="BF"/>
          <w:sz w:val="24"/>
          <w:szCs w:val="24"/>
        </w:rPr>
        <w:t xml:space="preserve"> </w:t>
      </w:r>
      <w:r w:rsidR="009A6891" w:rsidRPr="003649B8">
        <w:rPr>
          <w:rFonts w:ascii="Gantari SemiBold" w:eastAsiaTheme="majorEastAsia" w:hAnsi="Gantari SemiBold" w:cstheme="majorBidi"/>
          <w:b/>
          <w:color w:val="003345" w:themeColor="accent1" w:themeShade="BF"/>
          <w:sz w:val="24"/>
          <w:szCs w:val="24"/>
        </w:rPr>
        <w:t>ADVOCACY</w:t>
      </w:r>
      <w:r w:rsidR="00FF7524">
        <w:rPr>
          <w:rFonts w:ascii="Gantari SemiBold" w:eastAsiaTheme="majorEastAsia" w:hAnsi="Gantari SemiBold" w:cstheme="majorBidi"/>
          <w:b/>
          <w:color w:val="003345" w:themeColor="accent1" w:themeShade="BF"/>
          <w:sz w:val="24"/>
          <w:szCs w:val="24"/>
        </w:rPr>
        <w:t xml:space="preserve"> </w:t>
      </w:r>
      <w:r w:rsidR="009A6891" w:rsidRPr="003649B8">
        <w:rPr>
          <w:rFonts w:ascii="Gantari SemiBold" w:eastAsiaTheme="majorEastAsia" w:hAnsi="Gantari SemiBold" w:cstheme="majorBidi"/>
          <w:b/>
          <w:color w:val="003345" w:themeColor="accent1" w:themeShade="BF"/>
          <w:sz w:val="24"/>
          <w:szCs w:val="24"/>
        </w:rPr>
        <w:t>POSITION</w:t>
      </w:r>
      <w:r w:rsidR="00FF7524">
        <w:rPr>
          <w:rFonts w:ascii="Gantari SemiBold" w:eastAsiaTheme="majorEastAsia" w:hAnsi="Gantari SemiBold" w:cstheme="majorBidi"/>
          <w:b/>
          <w:color w:val="003345" w:themeColor="accent1" w:themeShade="BF"/>
          <w:sz w:val="24"/>
          <w:szCs w:val="24"/>
        </w:rPr>
        <w:t>S</w:t>
      </w:r>
      <w:r>
        <w:rPr>
          <w:rFonts w:ascii="Gantari SemiBold" w:eastAsiaTheme="majorEastAsia" w:hAnsi="Gantari SemiBold" w:cstheme="majorBidi"/>
          <w:b/>
          <w:color w:val="003345" w:themeColor="accent1" w:themeShade="BF"/>
          <w:sz w:val="24"/>
          <w:szCs w:val="24"/>
        </w:rPr>
        <w:tab/>
      </w:r>
    </w:p>
    <w:p w14:paraId="0F8BE4E2" w14:textId="77777777" w:rsidR="009A6891" w:rsidRPr="003649B8" w:rsidRDefault="009A6891" w:rsidP="009A6891">
      <w:pPr>
        <w:rPr>
          <w:b/>
          <w:bCs/>
        </w:rPr>
      </w:pPr>
      <w:r w:rsidRPr="003649B8">
        <w:rPr>
          <w:b/>
        </w:rPr>
        <w:t>Background</w:t>
      </w:r>
    </w:p>
    <w:p w14:paraId="3AC35F94" w14:textId="7B23F4C0" w:rsidR="00FF7524" w:rsidRPr="00557283" w:rsidRDefault="00FF7524" w:rsidP="00FF7524">
      <w:pPr>
        <w:tabs>
          <w:tab w:val="left" w:pos="426"/>
        </w:tabs>
        <w:spacing w:line="240" w:lineRule="auto"/>
        <w:jc w:val="both"/>
        <w:rPr>
          <w:rFonts w:ascii="Gantari" w:hAnsi="Gantari"/>
        </w:rPr>
      </w:pPr>
      <w:r w:rsidRPr="00557283">
        <w:rPr>
          <w:rFonts w:ascii="Gantari" w:hAnsi="Gantari"/>
        </w:rPr>
        <w:t xml:space="preserve">The </w:t>
      </w:r>
      <w:r w:rsidRPr="00557283">
        <w:rPr>
          <w:rFonts w:ascii="Gantari" w:hAnsi="Gantari"/>
          <w:i/>
          <w:iCs/>
        </w:rPr>
        <w:t>Local Government Amendment Act 2023</w:t>
      </w:r>
      <w:r w:rsidRPr="00557283">
        <w:rPr>
          <w:rFonts w:ascii="Gantari" w:hAnsi="Gantari"/>
        </w:rPr>
        <w:t xml:space="preserve"> introduced a range of electoral reforms that came into effect prior to the 2023 Local Government ordinary elections:</w:t>
      </w:r>
    </w:p>
    <w:p w14:paraId="743673E6" w14:textId="77777777" w:rsidR="00FF7524" w:rsidRPr="00557283" w:rsidRDefault="00FF7524" w:rsidP="00FF7524">
      <w:pPr>
        <w:numPr>
          <w:ilvl w:val="0"/>
          <w:numId w:val="17"/>
        </w:numPr>
        <w:tabs>
          <w:tab w:val="left" w:pos="426"/>
        </w:tabs>
        <w:spacing w:before="0" w:after="0" w:line="240" w:lineRule="auto"/>
        <w:jc w:val="both"/>
        <w:rPr>
          <w:rFonts w:ascii="Gantari" w:hAnsi="Gantari"/>
        </w:rPr>
      </w:pPr>
      <w:r w:rsidRPr="00557283">
        <w:rPr>
          <w:rFonts w:ascii="Gantari" w:hAnsi="Gantari"/>
        </w:rPr>
        <w:t>the introduction of Optional Preferential Voting (OPV);</w:t>
      </w:r>
    </w:p>
    <w:p w14:paraId="6809352A" w14:textId="77777777" w:rsidR="00FF7524" w:rsidRPr="00557283" w:rsidRDefault="00FF7524" w:rsidP="00FF7524">
      <w:pPr>
        <w:numPr>
          <w:ilvl w:val="0"/>
          <w:numId w:val="17"/>
        </w:numPr>
        <w:tabs>
          <w:tab w:val="left" w:pos="426"/>
        </w:tabs>
        <w:spacing w:before="0" w:after="0" w:line="240" w:lineRule="auto"/>
        <w:jc w:val="both"/>
        <w:rPr>
          <w:rFonts w:ascii="Gantari" w:hAnsi="Gantari"/>
        </w:rPr>
      </w:pPr>
      <w:r w:rsidRPr="00557283">
        <w:rPr>
          <w:rFonts w:ascii="Gantari" w:hAnsi="Gantari"/>
        </w:rPr>
        <w:t>extending the election period to account for delays in postal services;</w:t>
      </w:r>
    </w:p>
    <w:p w14:paraId="44497AC7" w14:textId="77777777" w:rsidR="00FF7524" w:rsidRPr="00557283" w:rsidRDefault="00FF7524" w:rsidP="00FF7524">
      <w:pPr>
        <w:numPr>
          <w:ilvl w:val="0"/>
          <w:numId w:val="17"/>
        </w:numPr>
        <w:tabs>
          <w:tab w:val="left" w:pos="426"/>
        </w:tabs>
        <w:spacing w:before="0" w:after="0" w:line="240" w:lineRule="auto"/>
        <w:jc w:val="both"/>
        <w:rPr>
          <w:rFonts w:ascii="Gantari" w:hAnsi="Gantari"/>
        </w:rPr>
      </w:pPr>
      <w:r w:rsidRPr="00557283">
        <w:rPr>
          <w:rFonts w:ascii="Gantari" w:hAnsi="Gantari"/>
        </w:rPr>
        <w:t>changes to the publication of information about candidates;</w:t>
      </w:r>
    </w:p>
    <w:p w14:paraId="51F7FB0F" w14:textId="77777777" w:rsidR="00FF7524" w:rsidRPr="00557283" w:rsidRDefault="00FF7524" w:rsidP="00FF7524">
      <w:pPr>
        <w:numPr>
          <w:ilvl w:val="0"/>
          <w:numId w:val="17"/>
        </w:numPr>
        <w:tabs>
          <w:tab w:val="left" w:pos="426"/>
        </w:tabs>
        <w:spacing w:before="0" w:after="0" w:line="240" w:lineRule="auto"/>
        <w:jc w:val="both"/>
        <w:rPr>
          <w:rFonts w:ascii="Gantari" w:hAnsi="Gantari"/>
        </w:rPr>
      </w:pPr>
      <w:r w:rsidRPr="00557283">
        <w:rPr>
          <w:rFonts w:ascii="Gantari" w:hAnsi="Gantari"/>
        </w:rPr>
        <w:t>backfilling provisions for extraordinary vacancies after the 2023 election;</w:t>
      </w:r>
    </w:p>
    <w:p w14:paraId="31675554" w14:textId="77777777" w:rsidR="00FF7524" w:rsidRPr="00557283" w:rsidRDefault="00FF7524" w:rsidP="00FF7524">
      <w:pPr>
        <w:numPr>
          <w:ilvl w:val="0"/>
          <w:numId w:val="17"/>
        </w:numPr>
        <w:tabs>
          <w:tab w:val="left" w:pos="426"/>
        </w:tabs>
        <w:spacing w:before="0" w:after="0" w:line="240" w:lineRule="auto"/>
        <w:jc w:val="both"/>
        <w:rPr>
          <w:rFonts w:ascii="Gantari" w:hAnsi="Gantari"/>
        </w:rPr>
      </w:pPr>
      <w:r w:rsidRPr="00557283">
        <w:rPr>
          <w:rFonts w:ascii="Gantari" w:hAnsi="Gantari"/>
        </w:rPr>
        <w:t>public election of the Mayor or President for larger Local Governments;</w:t>
      </w:r>
    </w:p>
    <w:p w14:paraId="64413A0D" w14:textId="77777777" w:rsidR="00FF7524" w:rsidRPr="00557283" w:rsidRDefault="00FF7524" w:rsidP="00FF7524">
      <w:pPr>
        <w:numPr>
          <w:ilvl w:val="0"/>
          <w:numId w:val="17"/>
        </w:numPr>
        <w:tabs>
          <w:tab w:val="left" w:pos="426"/>
        </w:tabs>
        <w:spacing w:before="0" w:after="0" w:line="240" w:lineRule="auto"/>
        <w:jc w:val="both"/>
        <w:rPr>
          <w:rFonts w:ascii="Gantari" w:hAnsi="Gantari"/>
        </w:rPr>
      </w:pPr>
      <w:r w:rsidRPr="00557283">
        <w:rPr>
          <w:rFonts w:ascii="Gantari" w:hAnsi="Gantari"/>
        </w:rPr>
        <w:t>abolishing wards for smaller Local Governments; and</w:t>
      </w:r>
    </w:p>
    <w:p w14:paraId="355CE9F4" w14:textId="77777777" w:rsidR="00FF7524" w:rsidRPr="00557283" w:rsidRDefault="00FF7524" w:rsidP="00FF7524">
      <w:pPr>
        <w:numPr>
          <w:ilvl w:val="0"/>
          <w:numId w:val="17"/>
        </w:numPr>
        <w:tabs>
          <w:tab w:val="left" w:pos="426"/>
        </w:tabs>
        <w:spacing w:before="0" w:after="0" w:line="240" w:lineRule="auto"/>
        <w:jc w:val="both"/>
        <w:rPr>
          <w:rFonts w:ascii="Gantari" w:hAnsi="Gantari"/>
        </w:rPr>
      </w:pPr>
      <w:r w:rsidRPr="00557283">
        <w:rPr>
          <w:rFonts w:ascii="Gantari" w:hAnsi="Gantari"/>
        </w:rPr>
        <w:t>aligning the size of councils with the size of populations of each Local Government (change to representation)</w:t>
      </w:r>
    </w:p>
    <w:p w14:paraId="3DD0608F" w14:textId="07E84ED9" w:rsidR="00B92068" w:rsidRPr="00B92068" w:rsidRDefault="009F765E" w:rsidP="00B92068">
      <w:pPr>
        <w:tabs>
          <w:tab w:val="left" w:pos="426"/>
        </w:tabs>
        <w:spacing w:after="0" w:line="240" w:lineRule="auto"/>
        <w:jc w:val="both"/>
        <w:rPr>
          <w:rFonts w:ascii="Gantari" w:hAnsi="Gantari"/>
        </w:rPr>
      </w:pPr>
      <w:r>
        <w:rPr>
          <w:rFonts w:ascii="Gantari" w:hAnsi="Gantari"/>
        </w:rPr>
        <w:t>Following requests from several Zone</w:t>
      </w:r>
      <w:r w:rsidR="00647F8D">
        <w:rPr>
          <w:rFonts w:ascii="Gantari" w:hAnsi="Gantari"/>
        </w:rPr>
        <w:t xml:space="preserve">’s, </w:t>
      </w:r>
      <w:r w:rsidR="00B92068" w:rsidRPr="00B92068">
        <w:rPr>
          <w:rFonts w:ascii="Gantari" w:hAnsi="Gantari"/>
        </w:rPr>
        <w:t xml:space="preserve">WALGA undertook a comprehensive review and analysis of 5 ordinary election cycles up to and including the 2023 Local Government election against the backdrop of </w:t>
      </w:r>
      <w:r w:rsidR="00647F8D">
        <w:rPr>
          <w:rFonts w:ascii="Gantari" w:hAnsi="Gantari"/>
        </w:rPr>
        <w:t xml:space="preserve">these </w:t>
      </w:r>
      <w:r w:rsidR="00B92068" w:rsidRPr="00B92068">
        <w:rPr>
          <w:rFonts w:ascii="Gantari" w:hAnsi="Gantari"/>
        </w:rPr>
        <w:t>legislative reforms. The review and report focused on postal elections conducted exclusively by the Western Australian Electoral Commission (WAEC), with the analysis finding evidence of the rising cost</w:t>
      </w:r>
      <w:r w:rsidR="00CA41C8">
        <w:rPr>
          <w:rFonts w:ascii="Gantari" w:hAnsi="Gantari"/>
        </w:rPr>
        <w:t xml:space="preserve"> and a reduction in service</w:t>
      </w:r>
      <w:r w:rsidR="00B92068" w:rsidRPr="00B92068">
        <w:rPr>
          <w:rFonts w:ascii="Gantari" w:hAnsi="Gantari"/>
        </w:rPr>
        <w:t xml:space="preserve"> of conducting Local Government elections in Western Australia. </w:t>
      </w:r>
    </w:p>
    <w:p w14:paraId="3977B17D" w14:textId="77777777" w:rsidR="00731BA4" w:rsidRDefault="00731BA4" w:rsidP="00731BA4">
      <w:pPr>
        <w:rPr>
          <w:b/>
        </w:rPr>
      </w:pPr>
      <w:r w:rsidRPr="00186267">
        <w:rPr>
          <w:b/>
        </w:rPr>
        <w:t>Comment</w:t>
      </w:r>
    </w:p>
    <w:p w14:paraId="713DB3A6" w14:textId="351B67CB" w:rsidR="00943346" w:rsidRDefault="00943346" w:rsidP="009A6891">
      <w:pPr>
        <w:rPr>
          <w:rFonts w:ascii="Gantari" w:hAnsi="Gantari"/>
        </w:rPr>
      </w:pPr>
      <w:r>
        <w:rPr>
          <w:rFonts w:ascii="Gantari" w:hAnsi="Gantari"/>
        </w:rPr>
        <w:t>The Elections Analysis Review and Report was presented to State Council 4 September 2024, with State Council supporting a review of WALGA’s Local Government Elections Advocacy Positions</w:t>
      </w:r>
      <w:r w:rsidR="00920577">
        <w:rPr>
          <w:rFonts w:ascii="Gantari" w:hAnsi="Gantari"/>
        </w:rPr>
        <w:t>.</w:t>
      </w:r>
    </w:p>
    <w:p w14:paraId="782FD901" w14:textId="36CCA3E5" w:rsidR="009A6891" w:rsidRPr="007D41B5" w:rsidRDefault="00920577" w:rsidP="009A6891">
      <w:pPr>
        <w:rPr>
          <w:rFonts w:ascii="Gantari" w:hAnsi="Gantari"/>
        </w:rPr>
      </w:pPr>
      <w:r>
        <w:rPr>
          <w:rFonts w:ascii="Gantari" w:hAnsi="Gantari"/>
        </w:rPr>
        <w:t xml:space="preserve">WALGA is requesting </w:t>
      </w:r>
      <w:r w:rsidR="00731BA4" w:rsidRPr="007D41B5">
        <w:rPr>
          <w:rFonts w:ascii="Gantari" w:hAnsi="Gantari"/>
        </w:rPr>
        <w:t>Cou</w:t>
      </w:r>
      <w:r w:rsidR="000401C0" w:rsidRPr="007D41B5">
        <w:rPr>
          <w:rFonts w:ascii="Gantari" w:hAnsi="Gantari"/>
        </w:rPr>
        <w:t xml:space="preserve">ncils </w:t>
      </w:r>
      <w:r>
        <w:rPr>
          <w:rFonts w:ascii="Gantari" w:hAnsi="Gantari"/>
        </w:rPr>
        <w:t>consider the current and alternative Elections Advocacy Positions and</w:t>
      </w:r>
      <w:r w:rsidR="00BF1F37">
        <w:rPr>
          <w:rFonts w:ascii="Gantari" w:hAnsi="Gantari"/>
        </w:rPr>
        <w:t xml:space="preserve"> provide a respon</w:t>
      </w:r>
      <w:r w:rsidR="00CA41C8">
        <w:rPr>
          <w:rFonts w:ascii="Gantari" w:hAnsi="Gantari"/>
        </w:rPr>
        <w:t>se</w:t>
      </w:r>
      <w:r w:rsidR="00BF1F37">
        <w:rPr>
          <w:rFonts w:ascii="Gantari" w:hAnsi="Gantari"/>
        </w:rPr>
        <w:t xml:space="preserve"> back to WALGA </w:t>
      </w:r>
      <w:r w:rsidR="00763A50">
        <w:rPr>
          <w:rFonts w:ascii="Gantari" w:hAnsi="Gantari"/>
        </w:rPr>
        <w:t xml:space="preserve">for </w:t>
      </w:r>
      <w:r w:rsidR="00BF1F37">
        <w:rPr>
          <w:rFonts w:ascii="Gantari" w:hAnsi="Gantari"/>
        </w:rPr>
        <w:t xml:space="preserve">the December 2024 State Council meeting. </w:t>
      </w:r>
    </w:p>
    <w:p w14:paraId="5513124D" w14:textId="69722826" w:rsidR="004B2BAC" w:rsidRPr="001F4962" w:rsidRDefault="004B2BAC" w:rsidP="004B2BAC">
      <w:pPr>
        <w:tabs>
          <w:tab w:val="left" w:pos="426"/>
        </w:tabs>
        <w:spacing w:after="0" w:line="240" w:lineRule="auto"/>
        <w:jc w:val="both"/>
        <w:rPr>
          <w:rFonts w:ascii="Gantari" w:hAnsi="Gantari"/>
          <w:i/>
          <w:iCs/>
        </w:rPr>
      </w:pPr>
      <w:r w:rsidRPr="001F4962">
        <w:rPr>
          <w:rFonts w:ascii="Gantari" w:hAnsi="Gantari"/>
          <w:i/>
          <w:iCs/>
        </w:rPr>
        <w:t>WALGA State Council current advocacy positions</w:t>
      </w:r>
      <w:r w:rsidR="001F4962">
        <w:rPr>
          <w:rFonts w:ascii="Gantari" w:hAnsi="Gantari"/>
          <w:i/>
          <w:iCs/>
        </w:rPr>
        <w:t>:</w:t>
      </w:r>
    </w:p>
    <w:p w14:paraId="57B200D8" w14:textId="77777777" w:rsidR="004B2BAC" w:rsidRPr="00362839" w:rsidRDefault="004B2BAC" w:rsidP="004B2BAC">
      <w:pPr>
        <w:tabs>
          <w:tab w:val="left" w:pos="426"/>
        </w:tabs>
        <w:spacing w:after="0" w:line="240" w:lineRule="auto"/>
        <w:jc w:val="both"/>
        <w:rPr>
          <w:rFonts w:ascii="Gantari" w:hAnsi="Gantari"/>
        </w:rPr>
      </w:pPr>
      <w:r w:rsidRPr="00362839">
        <w:rPr>
          <w:rFonts w:ascii="Gantari" w:hAnsi="Gantari"/>
        </w:rPr>
        <w:t xml:space="preserve">The following is a summary of WALGA’s current Advocacy Positions in relation to </w:t>
      </w:r>
      <w:r>
        <w:rPr>
          <w:rFonts w:ascii="Gantari" w:hAnsi="Gantari"/>
        </w:rPr>
        <w:t>Local Government</w:t>
      </w:r>
      <w:r w:rsidRPr="00362839">
        <w:rPr>
          <w:rFonts w:ascii="Gantari" w:hAnsi="Gantari"/>
        </w:rPr>
        <w:t xml:space="preserve"> Elections:</w:t>
      </w:r>
    </w:p>
    <w:p w14:paraId="7527E569" w14:textId="77777777" w:rsidR="004B2BAC" w:rsidRPr="00362839" w:rsidRDefault="004B2BAC" w:rsidP="004B2BAC">
      <w:pPr>
        <w:spacing w:after="0" w:line="240" w:lineRule="auto"/>
        <w:jc w:val="both"/>
        <w:rPr>
          <w:rFonts w:ascii="Gantari" w:hAnsi="Gantari"/>
          <w:b/>
          <w:bCs/>
        </w:rPr>
      </w:pPr>
      <w:r w:rsidRPr="00362839">
        <w:rPr>
          <w:rFonts w:ascii="Gantari" w:hAnsi="Gantari"/>
          <w:b/>
          <w:bCs/>
        </w:rPr>
        <w:t>2.5.15</w:t>
      </w:r>
      <w:r w:rsidRPr="00362839">
        <w:rPr>
          <w:rFonts w:ascii="Gantari" w:hAnsi="Gantari"/>
          <w:b/>
          <w:bCs/>
        </w:rPr>
        <w:tab/>
        <w:t>ELECTIONS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6201"/>
      </w:tblGrid>
      <w:tr w:rsidR="004B2BAC" w:rsidRPr="00362839" w14:paraId="40F2E72B" w14:textId="77777777" w:rsidTr="000A7F3E">
        <w:tc>
          <w:tcPr>
            <w:tcW w:w="2825" w:type="dxa"/>
          </w:tcPr>
          <w:p w14:paraId="1698F42B" w14:textId="77777777" w:rsidR="004B2BAC" w:rsidRPr="00362839" w:rsidRDefault="004B2BAC" w:rsidP="000A7F3E">
            <w:pPr>
              <w:rPr>
                <w:rFonts w:ascii="Gantari" w:hAnsi="Gantari"/>
              </w:rPr>
            </w:pPr>
            <w:r w:rsidRPr="00362839">
              <w:rPr>
                <w:rFonts w:ascii="Gantari" w:hAnsi="Gantari"/>
              </w:rPr>
              <w:t>Position Statement</w:t>
            </w:r>
          </w:p>
        </w:tc>
        <w:tc>
          <w:tcPr>
            <w:tcW w:w="6201" w:type="dxa"/>
          </w:tcPr>
          <w:p w14:paraId="04DBD564" w14:textId="77777777" w:rsidR="004B2BAC" w:rsidRPr="00362839" w:rsidRDefault="004B2BAC" w:rsidP="000A7F3E">
            <w:pPr>
              <w:rPr>
                <w:rFonts w:ascii="Gantari" w:hAnsi="Gantari"/>
              </w:rPr>
            </w:pPr>
            <w:r w:rsidRPr="00362839">
              <w:rPr>
                <w:rFonts w:ascii="Gantari" w:hAnsi="Gantari"/>
              </w:rPr>
              <w:t xml:space="preserve">The </w:t>
            </w:r>
            <w:r>
              <w:rPr>
                <w:rFonts w:ascii="Gantari" w:hAnsi="Gantari"/>
              </w:rPr>
              <w:t>Local Government</w:t>
            </w:r>
            <w:r w:rsidRPr="00362839">
              <w:rPr>
                <w:rFonts w:ascii="Gantari" w:hAnsi="Gantari"/>
              </w:rPr>
              <w:t xml:space="preserve"> sector supports:</w:t>
            </w:r>
          </w:p>
          <w:p w14:paraId="0096008C" w14:textId="77777777" w:rsidR="004B2BAC" w:rsidRPr="00362839" w:rsidRDefault="004B2BAC" w:rsidP="004B2BAC">
            <w:pPr>
              <w:numPr>
                <w:ilvl w:val="0"/>
                <w:numId w:val="42"/>
              </w:numPr>
              <w:spacing w:before="0" w:line="240" w:lineRule="auto"/>
              <w:ind w:left="369"/>
              <w:rPr>
                <w:rFonts w:ascii="Gantari" w:hAnsi="Gantari"/>
              </w:rPr>
            </w:pPr>
            <w:r w:rsidRPr="00362839">
              <w:rPr>
                <w:rFonts w:ascii="Gantari" w:hAnsi="Gantari"/>
              </w:rPr>
              <w:t>Four year terms with a two year spill</w:t>
            </w:r>
          </w:p>
          <w:p w14:paraId="159FBC93" w14:textId="77777777" w:rsidR="004B2BAC" w:rsidRPr="00362839" w:rsidRDefault="004B2BAC" w:rsidP="004B2BAC">
            <w:pPr>
              <w:numPr>
                <w:ilvl w:val="0"/>
                <w:numId w:val="42"/>
              </w:numPr>
              <w:spacing w:before="0" w:line="240" w:lineRule="auto"/>
              <w:ind w:left="369"/>
              <w:rPr>
                <w:rFonts w:ascii="Gantari" w:hAnsi="Gantari"/>
              </w:rPr>
            </w:pPr>
            <w:r w:rsidRPr="00362839">
              <w:rPr>
                <w:rFonts w:ascii="Gantari" w:hAnsi="Gantari"/>
              </w:rPr>
              <w:t xml:space="preserve">Greater participation in </w:t>
            </w:r>
            <w:r>
              <w:rPr>
                <w:rFonts w:ascii="Gantari" w:hAnsi="Gantari"/>
              </w:rPr>
              <w:t>Local Government</w:t>
            </w:r>
            <w:r w:rsidRPr="00362839">
              <w:rPr>
                <w:rFonts w:ascii="Gantari" w:hAnsi="Gantari"/>
              </w:rPr>
              <w:t xml:space="preserve"> elections</w:t>
            </w:r>
          </w:p>
          <w:p w14:paraId="2C121258" w14:textId="77777777" w:rsidR="004B2BAC" w:rsidRPr="00362839" w:rsidRDefault="004B2BAC" w:rsidP="004B2BAC">
            <w:pPr>
              <w:numPr>
                <w:ilvl w:val="0"/>
                <w:numId w:val="42"/>
              </w:numPr>
              <w:spacing w:before="0" w:line="240" w:lineRule="auto"/>
              <w:ind w:left="369"/>
              <w:rPr>
                <w:rFonts w:ascii="Gantari" w:hAnsi="Gantari"/>
              </w:rPr>
            </w:pPr>
            <w:r w:rsidRPr="00362839">
              <w:rPr>
                <w:rFonts w:ascii="Gantari" w:hAnsi="Gantari"/>
              </w:rPr>
              <w:t>The option to hold elections through:</w:t>
            </w:r>
          </w:p>
          <w:p w14:paraId="4C568F20" w14:textId="77777777" w:rsidR="004B2BAC" w:rsidRPr="00362839" w:rsidRDefault="004B2BAC" w:rsidP="004B2BAC">
            <w:pPr>
              <w:numPr>
                <w:ilvl w:val="0"/>
                <w:numId w:val="41"/>
              </w:numPr>
              <w:spacing w:before="0" w:line="240" w:lineRule="auto"/>
              <w:rPr>
                <w:rFonts w:ascii="Gantari" w:hAnsi="Gantari"/>
              </w:rPr>
            </w:pPr>
            <w:r w:rsidRPr="00362839">
              <w:rPr>
                <w:rFonts w:ascii="Gantari" w:hAnsi="Gantari"/>
              </w:rPr>
              <w:t>Online voting</w:t>
            </w:r>
          </w:p>
          <w:p w14:paraId="2FBD95F5" w14:textId="77777777" w:rsidR="004B2BAC" w:rsidRPr="00362839" w:rsidRDefault="004B2BAC" w:rsidP="004B2BAC">
            <w:pPr>
              <w:numPr>
                <w:ilvl w:val="0"/>
                <w:numId w:val="41"/>
              </w:numPr>
              <w:spacing w:before="0" w:line="240" w:lineRule="auto"/>
              <w:rPr>
                <w:rFonts w:ascii="Gantari" w:hAnsi="Gantari"/>
              </w:rPr>
            </w:pPr>
            <w:r w:rsidRPr="00362839">
              <w:rPr>
                <w:rFonts w:ascii="Gantari" w:hAnsi="Gantari"/>
              </w:rPr>
              <w:t>Postal voting, and</w:t>
            </w:r>
          </w:p>
          <w:p w14:paraId="172E9333" w14:textId="77777777" w:rsidR="004B2BAC" w:rsidRPr="00362839" w:rsidRDefault="004B2BAC" w:rsidP="004B2BAC">
            <w:pPr>
              <w:numPr>
                <w:ilvl w:val="0"/>
                <w:numId w:val="41"/>
              </w:numPr>
              <w:spacing w:before="0" w:line="240" w:lineRule="auto"/>
              <w:rPr>
                <w:rFonts w:ascii="Gantari" w:hAnsi="Gantari"/>
              </w:rPr>
            </w:pPr>
            <w:r w:rsidRPr="00362839">
              <w:rPr>
                <w:rFonts w:ascii="Gantari" w:hAnsi="Gantari"/>
              </w:rPr>
              <w:t>In-person voting</w:t>
            </w:r>
          </w:p>
          <w:p w14:paraId="70D1D208" w14:textId="77777777" w:rsidR="004B2BAC" w:rsidRPr="00362839" w:rsidRDefault="004B2BAC" w:rsidP="004B2BAC">
            <w:pPr>
              <w:numPr>
                <w:ilvl w:val="0"/>
                <w:numId w:val="42"/>
              </w:numPr>
              <w:spacing w:before="0" w:line="240" w:lineRule="auto"/>
              <w:ind w:left="369"/>
              <w:rPr>
                <w:rFonts w:ascii="Gantari" w:hAnsi="Gantari"/>
              </w:rPr>
            </w:pPr>
            <w:r w:rsidRPr="00362839">
              <w:rPr>
                <w:rFonts w:ascii="Gantari" w:hAnsi="Gantari"/>
              </w:rPr>
              <w:t xml:space="preserve">Voting at </w:t>
            </w:r>
            <w:r>
              <w:rPr>
                <w:rFonts w:ascii="Gantari" w:hAnsi="Gantari"/>
              </w:rPr>
              <w:t>Local Government</w:t>
            </w:r>
            <w:r w:rsidRPr="00362839">
              <w:rPr>
                <w:rFonts w:ascii="Gantari" w:hAnsi="Gantari"/>
              </w:rPr>
              <w:t xml:space="preserve"> elections to be voluntary</w:t>
            </w:r>
          </w:p>
          <w:p w14:paraId="3C737A30" w14:textId="77777777" w:rsidR="004B2BAC" w:rsidRPr="00362839" w:rsidRDefault="004B2BAC" w:rsidP="004B2BAC">
            <w:pPr>
              <w:numPr>
                <w:ilvl w:val="0"/>
                <w:numId w:val="42"/>
              </w:numPr>
              <w:spacing w:before="0" w:line="240" w:lineRule="auto"/>
              <w:ind w:left="369"/>
              <w:rPr>
                <w:rFonts w:ascii="Gantari" w:hAnsi="Gantari"/>
              </w:rPr>
            </w:pPr>
            <w:r w:rsidRPr="00362839">
              <w:rPr>
                <w:rFonts w:ascii="Gantari" w:hAnsi="Gantari"/>
              </w:rPr>
              <w:t>The first past the post method of counting votes</w:t>
            </w:r>
          </w:p>
          <w:p w14:paraId="27095220" w14:textId="77777777" w:rsidR="004B2BAC" w:rsidRPr="00362839" w:rsidRDefault="004B2BAC" w:rsidP="000A7F3E">
            <w:pPr>
              <w:rPr>
                <w:rFonts w:ascii="Gantari" w:hAnsi="Gantari"/>
              </w:rPr>
            </w:pPr>
            <w:r w:rsidRPr="00362839">
              <w:rPr>
                <w:rFonts w:ascii="Gantari" w:hAnsi="Gantari"/>
              </w:rPr>
              <w:t xml:space="preserve">The </w:t>
            </w:r>
            <w:r>
              <w:rPr>
                <w:rFonts w:ascii="Gantari" w:hAnsi="Gantari"/>
              </w:rPr>
              <w:t>Local Government</w:t>
            </w:r>
            <w:r w:rsidRPr="00362839">
              <w:rPr>
                <w:rFonts w:ascii="Gantari" w:hAnsi="Gantari"/>
              </w:rPr>
              <w:t xml:space="preserve"> sector opposes the introduction of preferential voting, however if ‘first past the post’ voting is not retained then optional preferential voting is preferred.</w:t>
            </w:r>
          </w:p>
          <w:p w14:paraId="2BA0553E" w14:textId="77777777" w:rsidR="004B2BAC" w:rsidRPr="00362839" w:rsidRDefault="004B2BAC" w:rsidP="000A7F3E">
            <w:pPr>
              <w:rPr>
                <w:rFonts w:ascii="Gantari" w:hAnsi="Gantari"/>
              </w:rPr>
            </w:pPr>
          </w:p>
        </w:tc>
      </w:tr>
      <w:tr w:rsidR="004B2BAC" w:rsidRPr="00362839" w14:paraId="10D110FF" w14:textId="77777777" w:rsidTr="000A7F3E">
        <w:tc>
          <w:tcPr>
            <w:tcW w:w="2825" w:type="dxa"/>
          </w:tcPr>
          <w:p w14:paraId="419B2693" w14:textId="77777777" w:rsidR="004B2BAC" w:rsidRPr="00362839" w:rsidRDefault="004B2BAC" w:rsidP="000A7F3E">
            <w:pPr>
              <w:rPr>
                <w:rFonts w:ascii="Gantari" w:hAnsi="Gantari"/>
              </w:rPr>
            </w:pPr>
            <w:r w:rsidRPr="00362839">
              <w:rPr>
                <w:rFonts w:ascii="Gantari" w:hAnsi="Gantari"/>
              </w:rPr>
              <w:t>Background</w:t>
            </w:r>
          </w:p>
        </w:tc>
        <w:tc>
          <w:tcPr>
            <w:tcW w:w="6201" w:type="dxa"/>
          </w:tcPr>
          <w:p w14:paraId="7823B9F4" w14:textId="77777777" w:rsidR="004B2BAC" w:rsidRPr="00362839" w:rsidRDefault="004B2BAC" w:rsidP="000A7F3E">
            <w:pPr>
              <w:rPr>
                <w:rFonts w:ascii="Gantari" w:hAnsi="Gantari"/>
              </w:rPr>
            </w:pPr>
            <w:r w:rsidRPr="00362839">
              <w:rPr>
                <w:rFonts w:ascii="Gantari" w:hAnsi="Gantari"/>
              </w:rPr>
              <w:t>The first past the post (FPTP) method is simple, allows an expression of the electorate’s wishes and does not encourage tickets and alliances to be formed to allocate preferences.</w:t>
            </w:r>
          </w:p>
          <w:p w14:paraId="0DA1BCB5" w14:textId="77777777" w:rsidR="004B2BAC" w:rsidRPr="00362839" w:rsidRDefault="004B2BAC" w:rsidP="000A7F3E">
            <w:pPr>
              <w:rPr>
                <w:rFonts w:ascii="Gantari" w:hAnsi="Gantari"/>
              </w:rPr>
            </w:pPr>
          </w:p>
        </w:tc>
      </w:tr>
      <w:tr w:rsidR="004B2BAC" w:rsidRPr="00362839" w14:paraId="5F7C82D0" w14:textId="77777777" w:rsidTr="000A7F3E">
        <w:tc>
          <w:tcPr>
            <w:tcW w:w="2825" w:type="dxa"/>
          </w:tcPr>
          <w:p w14:paraId="3F85C4AD" w14:textId="77777777" w:rsidR="004B2BAC" w:rsidRPr="00362839" w:rsidRDefault="004B2BAC" w:rsidP="000A7F3E">
            <w:pPr>
              <w:rPr>
                <w:rFonts w:ascii="Gantari" w:hAnsi="Gantari"/>
              </w:rPr>
            </w:pPr>
            <w:r w:rsidRPr="00362839">
              <w:rPr>
                <w:rFonts w:ascii="Gantari" w:hAnsi="Gantari"/>
              </w:rPr>
              <w:lastRenderedPageBreak/>
              <w:t>State Council Resolution</w:t>
            </w:r>
          </w:p>
        </w:tc>
        <w:tc>
          <w:tcPr>
            <w:tcW w:w="6201" w:type="dxa"/>
          </w:tcPr>
          <w:p w14:paraId="09D709FA" w14:textId="77777777" w:rsidR="004B2BAC" w:rsidRPr="00362839" w:rsidRDefault="004B2BAC" w:rsidP="000A7F3E">
            <w:pPr>
              <w:rPr>
                <w:rFonts w:ascii="Gantari" w:hAnsi="Gantari"/>
              </w:rPr>
            </w:pPr>
            <w:r w:rsidRPr="00362839">
              <w:rPr>
                <w:rFonts w:ascii="Gantari" w:hAnsi="Gantari"/>
              </w:rPr>
              <w:t>February 2022 – 312.1/2022</w:t>
            </w:r>
          </w:p>
          <w:p w14:paraId="19A6693B" w14:textId="77777777" w:rsidR="004B2BAC" w:rsidRPr="00362839" w:rsidRDefault="004B2BAC" w:rsidP="000A7F3E">
            <w:pPr>
              <w:rPr>
                <w:rFonts w:ascii="Gantari" w:hAnsi="Gantari"/>
              </w:rPr>
            </w:pPr>
            <w:r w:rsidRPr="00362839">
              <w:rPr>
                <w:rFonts w:ascii="Gantari" w:hAnsi="Gantari"/>
              </w:rPr>
              <w:t>December 2020 – 142.6/2020</w:t>
            </w:r>
          </w:p>
          <w:p w14:paraId="201FB2C2" w14:textId="77777777" w:rsidR="004B2BAC" w:rsidRPr="00362839" w:rsidRDefault="004B2BAC" w:rsidP="000A7F3E">
            <w:pPr>
              <w:rPr>
                <w:rFonts w:ascii="Gantari" w:hAnsi="Gantari"/>
              </w:rPr>
            </w:pPr>
            <w:r w:rsidRPr="00362839">
              <w:rPr>
                <w:rFonts w:ascii="Gantari" w:hAnsi="Gantari"/>
              </w:rPr>
              <w:t>March 2019 – 06.3/2019</w:t>
            </w:r>
          </w:p>
          <w:p w14:paraId="7B198A66" w14:textId="77777777" w:rsidR="004B2BAC" w:rsidRPr="00362839" w:rsidRDefault="004B2BAC" w:rsidP="000A7F3E">
            <w:pPr>
              <w:rPr>
                <w:rFonts w:ascii="Gantari" w:hAnsi="Gantari"/>
              </w:rPr>
            </w:pPr>
            <w:r w:rsidRPr="00362839">
              <w:rPr>
                <w:rFonts w:ascii="Gantari" w:hAnsi="Gantari"/>
              </w:rPr>
              <w:t>December 2017 – 121.6/2017</w:t>
            </w:r>
          </w:p>
          <w:p w14:paraId="1DDF67AA" w14:textId="77777777" w:rsidR="004B2BAC" w:rsidRPr="00362839" w:rsidRDefault="004B2BAC" w:rsidP="000A7F3E">
            <w:pPr>
              <w:rPr>
                <w:rFonts w:ascii="Gantari" w:hAnsi="Gantari"/>
              </w:rPr>
            </w:pPr>
            <w:r w:rsidRPr="00362839">
              <w:rPr>
                <w:rFonts w:ascii="Gantari" w:hAnsi="Gantari"/>
              </w:rPr>
              <w:t>October 2008 – 427.5/2008</w:t>
            </w:r>
          </w:p>
          <w:p w14:paraId="1E989AEF" w14:textId="77777777" w:rsidR="004B2BAC" w:rsidRPr="00362839" w:rsidRDefault="004B2BAC" w:rsidP="000A7F3E">
            <w:pPr>
              <w:rPr>
                <w:rFonts w:ascii="Gantari" w:hAnsi="Gantari"/>
              </w:rPr>
            </w:pPr>
          </w:p>
        </w:tc>
      </w:tr>
      <w:tr w:rsidR="004B2BAC" w:rsidRPr="00362839" w14:paraId="5A81ABAA" w14:textId="77777777" w:rsidTr="000A7F3E">
        <w:tc>
          <w:tcPr>
            <w:tcW w:w="2825" w:type="dxa"/>
          </w:tcPr>
          <w:p w14:paraId="46B3440C" w14:textId="77777777" w:rsidR="004B2BAC" w:rsidRPr="00362839" w:rsidRDefault="004B2BAC" w:rsidP="000A7F3E">
            <w:pPr>
              <w:rPr>
                <w:rFonts w:ascii="Gantari" w:hAnsi="Gantari"/>
              </w:rPr>
            </w:pPr>
            <w:r w:rsidRPr="00362839">
              <w:rPr>
                <w:rFonts w:ascii="Gantari" w:hAnsi="Gantari"/>
              </w:rPr>
              <w:t>Supporting Documents</w:t>
            </w:r>
          </w:p>
        </w:tc>
        <w:tc>
          <w:tcPr>
            <w:tcW w:w="6201" w:type="dxa"/>
          </w:tcPr>
          <w:p w14:paraId="66465C12" w14:textId="77777777" w:rsidR="004B2BAC" w:rsidRPr="00362839" w:rsidRDefault="00DE1A01" w:rsidP="000A7F3E">
            <w:pPr>
              <w:rPr>
                <w:rFonts w:ascii="Gantari" w:hAnsi="Gantari"/>
                <w:color w:val="0000FF"/>
                <w:u w:val="single"/>
              </w:rPr>
            </w:pPr>
            <w:hyperlink r:id="rId16" w:history="1">
              <w:r w:rsidR="004B2BAC" w:rsidRPr="00362839">
                <w:rPr>
                  <w:rFonts w:ascii="Gantari" w:hAnsi="Gantari"/>
                  <w:color w:val="0000FF"/>
                  <w:u w:val="single"/>
                </w:rPr>
                <w:t xml:space="preserve">Advocacy Positions for a New </w:t>
              </w:r>
              <w:r w:rsidR="004B2BAC">
                <w:rPr>
                  <w:rFonts w:ascii="Gantari" w:hAnsi="Gantari"/>
                  <w:color w:val="0000FF"/>
                  <w:u w:val="single"/>
                </w:rPr>
                <w:t>Local Government</w:t>
              </w:r>
              <w:r w:rsidR="004B2BAC" w:rsidRPr="00362839">
                <w:rPr>
                  <w:rFonts w:ascii="Gantari" w:hAnsi="Gantari"/>
                  <w:color w:val="0000FF"/>
                  <w:u w:val="single"/>
                </w:rPr>
                <w:t xml:space="preserve"> Act</w:t>
              </w:r>
            </w:hyperlink>
          </w:p>
          <w:p w14:paraId="344704F8" w14:textId="77777777" w:rsidR="004B2BAC" w:rsidRPr="00362839" w:rsidRDefault="004B2BAC" w:rsidP="000A7F3E">
            <w:pPr>
              <w:rPr>
                <w:rFonts w:ascii="Gantari" w:hAnsi="Gantari"/>
                <w:color w:val="0000FF"/>
                <w:u w:val="single"/>
              </w:rPr>
            </w:pPr>
            <w:r w:rsidRPr="00362839">
              <w:rPr>
                <w:rFonts w:ascii="Gantari" w:hAnsi="Gantari"/>
              </w:rPr>
              <w:fldChar w:fldCharType="begin"/>
            </w:r>
            <w:r w:rsidRPr="00362839">
              <w:rPr>
                <w:rFonts w:ascii="Gantari" w:hAnsi="Gantari"/>
              </w:rPr>
              <w:instrText>HYPERLINK "https://walga.asn.au/getmedia/d4e2fbb1-4811-4a5a-ad34-7481d890dbc2/Local-Government-Reform-Proposal-Submission-(February-2022).pdf"</w:instrText>
            </w:r>
            <w:r w:rsidRPr="00362839">
              <w:rPr>
                <w:rFonts w:ascii="Gantari" w:hAnsi="Gantari"/>
              </w:rPr>
            </w:r>
            <w:r w:rsidRPr="00362839">
              <w:rPr>
                <w:rFonts w:ascii="Gantari" w:hAnsi="Gantari"/>
              </w:rPr>
              <w:fldChar w:fldCharType="separate"/>
            </w:r>
            <w:r w:rsidRPr="00362839">
              <w:rPr>
                <w:rFonts w:ascii="Gantari" w:hAnsi="Gantari"/>
                <w:color w:val="0000FF"/>
                <w:u w:val="single"/>
              </w:rPr>
              <w:t xml:space="preserve">WALGA submission: </w:t>
            </w:r>
            <w:r>
              <w:rPr>
                <w:rFonts w:ascii="Gantari" w:hAnsi="Gantari"/>
                <w:color w:val="0000FF"/>
                <w:u w:val="single"/>
              </w:rPr>
              <w:t>Local Government</w:t>
            </w:r>
            <w:r w:rsidRPr="00362839">
              <w:rPr>
                <w:rFonts w:ascii="Gantari" w:hAnsi="Gantari"/>
                <w:color w:val="0000FF"/>
                <w:u w:val="single"/>
              </w:rPr>
              <w:t xml:space="preserve"> Reform Proposal (February 2022)</w:t>
            </w:r>
          </w:p>
          <w:p w14:paraId="23965D2F" w14:textId="77777777" w:rsidR="004B2BAC" w:rsidRPr="00362839" w:rsidRDefault="004B2BAC" w:rsidP="000A7F3E">
            <w:pPr>
              <w:rPr>
                <w:rFonts w:ascii="Gantari" w:hAnsi="Gantari"/>
              </w:rPr>
            </w:pPr>
            <w:r w:rsidRPr="00362839">
              <w:rPr>
                <w:rFonts w:ascii="Gantari" w:hAnsi="Gantari"/>
              </w:rPr>
              <w:fldChar w:fldCharType="end"/>
            </w:r>
          </w:p>
        </w:tc>
      </w:tr>
    </w:tbl>
    <w:p w14:paraId="3BA37F8F" w14:textId="77777777" w:rsidR="004B2BAC" w:rsidRPr="00362839" w:rsidRDefault="004B2BAC" w:rsidP="004B2BAC">
      <w:pPr>
        <w:tabs>
          <w:tab w:val="left" w:pos="2552"/>
        </w:tabs>
        <w:spacing w:after="0" w:line="240" w:lineRule="auto"/>
        <w:ind w:left="357"/>
        <w:jc w:val="both"/>
        <w:rPr>
          <w:rFonts w:ascii="Gantari" w:hAnsi="Gantari"/>
        </w:rPr>
      </w:pPr>
    </w:p>
    <w:p w14:paraId="0A6172E2" w14:textId="77777777" w:rsidR="004B2BAC" w:rsidRPr="00362839" w:rsidRDefault="004B2BAC" w:rsidP="004B2BAC">
      <w:pPr>
        <w:numPr>
          <w:ilvl w:val="2"/>
          <w:numId w:val="43"/>
        </w:numPr>
        <w:spacing w:before="0" w:after="0" w:line="240" w:lineRule="auto"/>
        <w:jc w:val="both"/>
        <w:rPr>
          <w:rFonts w:ascii="Gantari" w:hAnsi="Gantari"/>
          <w:b/>
          <w:bCs/>
        </w:rPr>
      </w:pPr>
      <w:r w:rsidRPr="00362839">
        <w:rPr>
          <w:rFonts w:ascii="Gantari" w:hAnsi="Gantari"/>
          <w:b/>
          <w:bCs/>
        </w:rPr>
        <w:t>METHOD OF ELECTION OF MAYOR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1"/>
        <w:gridCol w:w="6205"/>
      </w:tblGrid>
      <w:tr w:rsidR="004B2BAC" w:rsidRPr="00362839" w14:paraId="6E6863E8" w14:textId="77777777" w:rsidTr="000A7F3E">
        <w:tc>
          <w:tcPr>
            <w:tcW w:w="2821" w:type="dxa"/>
          </w:tcPr>
          <w:p w14:paraId="0C9333AC" w14:textId="77777777" w:rsidR="004B2BAC" w:rsidRPr="00362839" w:rsidRDefault="004B2BAC" w:rsidP="000A7F3E">
            <w:pPr>
              <w:rPr>
                <w:rFonts w:ascii="Gantari" w:hAnsi="Gantari"/>
              </w:rPr>
            </w:pPr>
            <w:r w:rsidRPr="00362839">
              <w:rPr>
                <w:rFonts w:ascii="Gantari" w:hAnsi="Gantari"/>
              </w:rPr>
              <w:t>Position Statement</w:t>
            </w:r>
          </w:p>
        </w:tc>
        <w:tc>
          <w:tcPr>
            <w:tcW w:w="6205" w:type="dxa"/>
          </w:tcPr>
          <w:p w14:paraId="0631F773" w14:textId="77777777" w:rsidR="004B2BAC" w:rsidRPr="00362839" w:rsidRDefault="004B2BAC" w:rsidP="000A7F3E">
            <w:pPr>
              <w:rPr>
                <w:rFonts w:ascii="Gantari" w:hAnsi="Gantari"/>
              </w:rPr>
            </w:pPr>
            <w:r>
              <w:rPr>
                <w:rFonts w:ascii="Gantari" w:hAnsi="Gantari"/>
              </w:rPr>
              <w:t>Local Government</w:t>
            </w:r>
            <w:r w:rsidRPr="00362839">
              <w:rPr>
                <w:rFonts w:ascii="Gantari" w:hAnsi="Gantari"/>
              </w:rPr>
              <w:t>s should determine whether their Mayor or President will be elected by the Council or elected by the community.</w:t>
            </w:r>
          </w:p>
          <w:p w14:paraId="45EE9F77" w14:textId="77777777" w:rsidR="004B2BAC" w:rsidRPr="00362839" w:rsidRDefault="004B2BAC" w:rsidP="000A7F3E">
            <w:pPr>
              <w:rPr>
                <w:rFonts w:ascii="Gantari" w:hAnsi="Gantari"/>
              </w:rPr>
            </w:pPr>
          </w:p>
        </w:tc>
      </w:tr>
      <w:tr w:rsidR="004B2BAC" w:rsidRPr="00362839" w14:paraId="145DC62F" w14:textId="77777777" w:rsidTr="000A7F3E">
        <w:tc>
          <w:tcPr>
            <w:tcW w:w="2821" w:type="dxa"/>
          </w:tcPr>
          <w:p w14:paraId="35CDA6A8" w14:textId="77777777" w:rsidR="004B2BAC" w:rsidRPr="00362839" w:rsidRDefault="004B2BAC" w:rsidP="000A7F3E">
            <w:pPr>
              <w:rPr>
                <w:rFonts w:ascii="Gantari" w:hAnsi="Gantari"/>
              </w:rPr>
            </w:pPr>
            <w:r w:rsidRPr="00362839">
              <w:rPr>
                <w:rFonts w:ascii="Gantari" w:hAnsi="Gantari"/>
              </w:rPr>
              <w:t>State Council Resolution</w:t>
            </w:r>
          </w:p>
        </w:tc>
        <w:tc>
          <w:tcPr>
            <w:tcW w:w="6205" w:type="dxa"/>
          </w:tcPr>
          <w:p w14:paraId="2D7F39BF" w14:textId="77777777" w:rsidR="004B2BAC" w:rsidRPr="00362839" w:rsidRDefault="004B2BAC" w:rsidP="000A7F3E">
            <w:pPr>
              <w:rPr>
                <w:rFonts w:ascii="Gantari" w:hAnsi="Gantari"/>
              </w:rPr>
            </w:pPr>
            <w:r w:rsidRPr="00362839">
              <w:rPr>
                <w:rFonts w:ascii="Gantari" w:hAnsi="Gantari"/>
              </w:rPr>
              <w:t>February 2022 – 312.1/2022</w:t>
            </w:r>
          </w:p>
          <w:p w14:paraId="04D72F81" w14:textId="77777777" w:rsidR="004B2BAC" w:rsidRPr="00362839" w:rsidRDefault="004B2BAC" w:rsidP="000A7F3E">
            <w:pPr>
              <w:rPr>
                <w:rFonts w:ascii="Gantari" w:hAnsi="Gantari"/>
              </w:rPr>
            </w:pPr>
            <w:r w:rsidRPr="00362839">
              <w:rPr>
                <w:rFonts w:ascii="Gantari" w:hAnsi="Gantari"/>
              </w:rPr>
              <w:t>March 2019 – 06.3/2019</w:t>
            </w:r>
          </w:p>
          <w:p w14:paraId="4E46168B" w14:textId="77777777" w:rsidR="004B2BAC" w:rsidRPr="00362839" w:rsidRDefault="004B2BAC" w:rsidP="000A7F3E">
            <w:pPr>
              <w:rPr>
                <w:rFonts w:ascii="Gantari" w:hAnsi="Gantari"/>
              </w:rPr>
            </w:pPr>
            <w:r w:rsidRPr="00362839">
              <w:rPr>
                <w:rFonts w:ascii="Gantari" w:hAnsi="Gantari"/>
              </w:rPr>
              <w:t>December 2017 – 121.6/2017</w:t>
            </w:r>
          </w:p>
          <w:p w14:paraId="71DBB28D" w14:textId="77777777" w:rsidR="004B2BAC" w:rsidRPr="00362839" w:rsidRDefault="004B2BAC" w:rsidP="000A7F3E">
            <w:pPr>
              <w:rPr>
                <w:rFonts w:ascii="Gantari" w:hAnsi="Gantari"/>
              </w:rPr>
            </w:pPr>
          </w:p>
        </w:tc>
      </w:tr>
    </w:tbl>
    <w:p w14:paraId="6C88AF65" w14:textId="77777777" w:rsidR="004B2BAC" w:rsidRPr="00362839" w:rsidRDefault="004B2BAC" w:rsidP="004B2BAC">
      <w:pPr>
        <w:tabs>
          <w:tab w:val="left" w:pos="2552"/>
        </w:tabs>
        <w:spacing w:after="0" w:line="240" w:lineRule="auto"/>
        <w:ind w:left="357"/>
        <w:jc w:val="both"/>
        <w:rPr>
          <w:rFonts w:ascii="Gantari" w:hAnsi="Gantari"/>
          <w:b/>
          <w:bCs/>
        </w:rPr>
      </w:pPr>
      <w:r w:rsidRPr="00362839">
        <w:rPr>
          <w:rFonts w:ascii="Gantari" w:hAnsi="Gantari"/>
        </w:rPr>
        <w:tab/>
      </w:r>
    </w:p>
    <w:p w14:paraId="512ED86D" w14:textId="77777777" w:rsidR="004B2BAC" w:rsidRPr="00362839" w:rsidRDefault="004B2BAC" w:rsidP="004B2BAC">
      <w:pPr>
        <w:spacing w:after="0" w:line="240" w:lineRule="auto"/>
        <w:jc w:val="both"/>
        <w:rPr>
          <w:rFonts w:ascii="Gantari" w:hAnsi="Gantari"/>
          <w:b/>
          <w:bCs/>
        </w:rPr>
      </w:pPr>
      <w:r w:rsidRPr="00362839">
        <w:rPr>
          <w:rFonts w:ascii="Gantari" w:hAnsi="Gantari"/>
          <w:b/>
          <w:bCs/>
        </w:rPr>
        <w:t>2.5.18</w:t>
      </w:r>
      <w:r w:rsidRPr="00362839">
        <w:rPr>
          <w:rFonts w:ascii="Gantari" w:hAnsi="Gantari"/>
          <w:b/>
          <w:bCs/>
        </w:rPr>
        <w:tab/>
        <w:t>CONDUCT OF POSTAL ELECTIONS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4"/>
        <w:gridCol w:w="6202"/>
      </w:tblGrid>
      <w:tr w:rsidR="004B2BAC" w:rsidRPr="00362839" w14:paraId="17B3F7E3" w14:textId="77777777" w:rsidTr="000A7F3E">
        <w:tc>
          <w:tcPr>
            <w:tcW w:w="2875" w:type="dxa"/>
          </w:tcPr>
          <w:p w14:paraId="0D31AA10" w14:textId="77777777" w:rsidR="004B2BAC" w:rsidRPr="00362839" w:rsidRDefault="004B2BAC" w:rsidP="000A7F3E">
            <w:pPr>
              <w:rPr>
                <w:rFonts w:ascii="Gantari" w:hAnsi="Gantari"/>
              </w:rPr>
            </w:pPr>
            <w:r w:rsidRPr="00362839">
              <w:rPr>
                <w:rFonts w:ascii="Gantari" w:hAnsi="Gantari"/>
              </w:rPr>
              <w:t>Position Statement</w:t>
            </w:r>
          </w:p>
        </w:tc>
        <w:tc>
          <w:tcPr>
            <w:tcW w:w="6367" w:type="dxa"/>
          </w:tcPr>
          <w:p w14:paraId="4555E0D5" w14:textId="77777777" w:rsidR="004B2BAC" w:rsidRPr="00362839" w:rsidRDefault="004B2BAC" w:rsidP="000A7F3E">
            <w:pPr>
              <w:rPr>
                <w:rFonts w:ascii="Gantari" w:hAnsi="Gantari"/>
              </w:rPr>
            </w:pPr>
            <w:r w:rsidRPr="00362839">
              <w:rPr>
                <w:rFonts w:ascii="Gantari" w:hAnsi="Gantari"/>
              </w:rPr>
              <w:t xml:space="preserve">The </w:t>
            </w:r>
            <w:r>
              <w:rPr>
                <w:rFonts w:ascii="Gantari" w:hAnsi="Gantari"/>
                <w:i/>
              </w:rPr>
              <w:t>Local Government</w:t>
            </w:r>
            <w:r w:rsidRPr="00362839">
              <w:rPr>
                <w:rFonts w:ascii="Gantari" w:hAnsi="Gantari"/>
                <w:i/>
              </w:rPr>
              <w:t xml:space="preserve"> Act 1995</w:t>
            </w:r>
            <w:r w:rsidRPr="00362839">
              <w:rPr>
                <w:rFonts w:ascii="Gantari" w:hAnsi="Gantari"/>
              </w:rPr>
              <w:t xml:space="preserve"> should be amended to allow the Australian Electoral Commission (AEC) and any other third party provider including </w:t>
            </w:r>
            <w:r>
              <w:rPr>
                <w:rFonts w:ascii="Gantari" w:hAnsi="Gantari"/>
              </w:rPr>
              <w:t>Local Government</w:t>
            </w:r>
            <w:r w:rsidRPr="00362839">
              <w:rPr>
                <w:rFonts w:ascii="Gantari" w:hAnsi="Gantari"/>
              </w:rPr>
              <w:t>s to conduct postal elections.</w:t>
            </w:r>
          </w:p>
          <w:p w14:paraId="0A9F2DFD" w14:textId="77777777" w:rsidR="004B2BAC" w:rsidRPr="00362839" w:rsidRDefault="004B2BAC" w:rsidP="000A7F3E">
            <w:pPr>
              <w:rPr>
                <w:rFonts w:ascii="Gantari" w:hAnsi="Gantari"/>
              </w:rPr>
            </w:pPr>
          </w:p>
        </w:tc>
      </w:tr>
      <w:tr w:rsidR="004B2BAC" w:rsidRPr="00362839" w14:paraId="2CD5FDC6" w14:textId="77777777" w:rsidTr="000A7F3E">
        <w:tc>
          <w:tcPr>
            <w:tcW w:w="2875" w:type="dxa"/>
          </w:tcPr>
          <w:p w14:paraId="6E39830C" w14:textId="77777777" w:rsidR="004B2BAC" w:rsidRPr="00362839" w:rsidRDefault="004B2BAC" w:rsidP="000A7F3E">
            <w:pPr>
              <w:rPr>
                <w:rFonts w:ascii="Gantari" w:hAnsi="Gantari"/>
              </w:rPr>
            </w:pPr>
            <w:r w:rsidRPr="00362839">
              <w:rPr>
                <w:rFonts w:ascii="Gantari" w:hAnsi="Gantari"/>
              </w:rPr>
              <w:t>Background</w:t>
            </w:r>
          </w:p>
        </w:tc>
        <w:tc>
          <w:tcPr>
            <w:tcW w:w="6367" w:type="dxa"/>
          </w:tcPr>
          <w:p w14:paraId="2F655D6B" w14:textId="77777777" w:rsidR="004B2BAC" w:rsidRPr="00362839" w:rsidRDefault="004B2BAC" w:rsidP="000A7F3E">
            <w:pPr>
              <w:rPr>
                <w:rFonts w:ascii="Gantari" w:hAnsi="Gantari"/>
              </w:rPr>
            </w:pPr>
            <w:r w:rsidRPr="00362839">
              <w:rPr>
                <w:rFonts w:ascii="Gantari" w:hAnsi="Gantari"/>
              </w:rPr>
              <w:t>Currently, the WAEC has a legislatively enshrined monopoly on the conduct of postal elections that has not been tested by the market.</w:t>
            </w:r>
          </w:p>
          <w:p w14:paraId="5EBDA7AA" w14:textId="77777777" w:rsidR="004B2BAC" w:rsidRPr="00362839" w:rsidRDefault="004B2BAC" w:rsidP="000A7F3E">
            <w:pPr>
              <w:rPr>
                <w:rFonts w:ascii="Gantari" w:hAnsi="Gantari"/>
              </w:rPr>
            </w:pPr>
          </w:p>
        </w:tc>
      </w:tr>
      <w:tr w:rsidR="004B2BAC" w:rsidRPr="00362839" w14:paraId="24E2EFCF" w14:textId="77777777" w:rsidTr="000A7F3E">
        <w:tc>
          <w:tcPr>
            <w:tcW w:w="2875" w:type="dxa"/>
          </w:tcPr>
          <w:p w14:paraId="287566AE" w14:textId="77777777" w:rsidR="004B2BAC" w:rsidRPr="00362839" w:rsidRDefault="004B2BAC" w:rsidP="000A7F3E">
            <w:pPr>
              <w:rPr>
                <w:rFonts w:ascii="Gantari" w:hAnsi="Gantari"/>
              </w:rPr>
            </w:pPr>
            <w:r w:rsidRPr="00362839">
              <w:rPr>
                <w:rFonts w:ascii="Gantari" w:hAnsi="Gantari"/>
              </w:rPr>
              <w:t>State Council Resolution</w:t>
            </w:r>
          </w:p>
        </w:tc>
        <w:tc>
          <w:tcPr>
            <w:tcW w:w="6367" w:type="dxa"/>
          </w:tcPr>
          <w:p w14:paraId="3AF0DB35" w14:textId="77777777" w:rsidR="004B2BAC" w:rsidRPr="00362839" w:rsidRDefault="004B2BAC" w:rsidP="000A7F3E">
            <w:pPr>
              <w:rPr>
                <w:rFonts w:ascii="Gantari" w:hAnsi="Gantari"/>
              </w:rPr>
            </w:pPr>
            <w:r w:rsidRPr="00362839">
              <w:rPr>
                <w:rFonts w:ascii="Gantari" w:hAnsi="Gantari"/>
              </w:rPr>
              <w:t>May 2023 – 452.2/2023</w:t>
            </w:r>
          </w:p>
          <w:p w14:paraId="45164A5C" w14:textId="77777777" w:rsidR="004B2BAC" w:rsidRPr="00362839" w:rsidRDefault="004B2BAC" w:rsidP="000A7F3E">
            <w:pPr>
              <w:rPr>
                <w:rFonts w:ascii="Gantari" w:hAnsi="Gantari"/>
              </w:rPr>
            </w:pPr>
            <w:r w:rsidRPr="00362839">
              <w:rPr>
                <w:rFonts w:ascii="Gantari" w:hAnsi="Gantari"/>
              </w:rPr>
              <w:t>March 2019 – 06.3/2019</w:t>
            </w:r>
          </w:p>
          <w:p w14:paraId="032F778E" w14:textId="77777777" w:rsidR="004B2BAC" w:rsidRPr="00362839" w:rsidRDefault="004B2BAC" w:rsidP="000A7F3E">
            <w:pPr>
              <w:rPr>
                <w:rFonts w:ascii="Gantari" w:hAnsi="Gantari"/>
              </w:rPr>
            </w:pPr>
            <w:r w:rsidRPr="00362839">
              <w:rPr>
                <w:rFonts w:ascii="Gantari" w:hAnsi="Gantari"/>
              </w:rPr>
              <w:t>December 2017 – 121.6/2017</w:t>
            </w:r>
          </w:p>
          <w:p w14:paraId="4F0A24AD" w14:textId="77777777" w:rsidR="004B2BAC" w:rsidRPr="00362839" w:rsidRDefault="004B2BAC" w:rsidP="000A7F3E">
            <w:pPr>
              <w:rPr>
                <w:rFonts w:ascii="Gantari" w:hAnsi="Gantari"/>
              </w:rPr>
            </w:pPr>
            <w:r w:rsidRPr="00362839">
              <w:rPr>
                <w:rFonts w:ascii="Gantari" w:hAnsi="Gantari"/>
              </w:rPr>
              <w:t>March 2012 – 24.2/2012</w:t>
            </w:r>
          </w:p>
          <w:p w14:paraId="532DF37D" w14:textId="77777777" w:rsidR="004B2BAC" w:rsidRPr="00362839" w:rsidRDefault="004B2BAC" w:rsidP="000A7F3E">
            <w:pPr>
              <w:rPr>
                <w:rFonts w:ascii="Gantari" w:hAnsi="Gantari"/>
              </w:rPr>
            </w:pPr>
          </w:p>
        </w:tc>
      </w:tr>
    </w:tbl>
    <w:p w14:paraId="3B91B286" w14:textId="77777777" w:rsidR="004B2BAC" w:rsidRDefault="004B2BAC" w:rsidP="004B2BAC">
      <w:pPr>
        <w:spacing w:after="0" w:line="240" w:lineRule="auto"/>
        <w:jc w:val="both"/>
        <w:rPr>
          <w:rFonts w:ascii="Gantari" w:hAnsi="Gantari"/>
        </w:rPr>
        <w:sectPr w:rsidR="004B2BAC" w:rsidSect="00563A4D">
          <w:pgSz w:w="11906" w:h="16838" w:code="9"/>
          <w:pgMar w:top="1440" w:right="1440" w:bottom="1440" w:left="1440" w:header="720" w:footer="720" w:gutter="0"/>
          <w:cols w:space="720"/>
          <w:docGrid w:linePitch="360"/>
        </w:sectPr>
      </w:pPr>
    </w:p>
    <w:p w14:paraId="0DC1FE55" w14:textId="7F2522C4" w:rsidR="009A6891" w:rsidRPr="004B2BAC" w:rsidRDefault="009A6891" w:rsidP="009A6891">
      <w:pPr>
        <w:rPr>
          <w:rFonts w:ascii="Gantari" w:hAnsi="Gantari"/>
          <w:b/>
          <w:bCs/>
        </w:rPr>
      </w:pPr>
      <w:r w:rsidRPr="004B2BAC">
        <w:rPr>
          <w:rFonts w:ascii="Gantari" w:hAnsi="Gantari"/>
          <w:b/>
          <w:bCs/>
        </w:rPr>
        <w:lastRenderedPageBreak/>
        <w:t>WALGA</w:t>
      </w:r>
      <w:r w:rsidR="001F4962">
        <w:rPr>
          <w:rFonts w:ascii="Gantari" w:hAnsi="Gantari"/>
          <w:b/>
          <w:bCs/>
        </w:rPr>
        <w:t xml:space="preserve"> </w:t>
      </w:r>
      <w:r w:rsidR="00521C6A">
        <w:rPr>
          <w:rFonts w:ascii="Gantari" w:hAnsi="Gantari"/>
          <w:b/>
          <w:bCs/>
        </w:rPr>
        <w:t xml:space="preserve">has requested the following advocacy </w:t>
      </w:r>
      <w:r w:rsidRPr="004B2BAC">
        <w:rPr>
          <w:rFonts w:ascii="Gantari" w:hAnsi="Gantari"/>
          <w:b/>
          <w:bCs/>
        </w:rPr>
        <w:t>position</w:t>
      </w:r>
      <w:r w:rsidR="003C11EB" w:rsidRPr="004B2BAC">
        <w:rPr>
          <w:rFonts w:ascii="Gantari" w:hAnsi="Gantari"/>
          <w:b/>
          <w:bCs/>
        </w:rPr>
        <w:t>s</w:t>
      </w:r>
      <w:r w:rsidRPr="004B2BAC">
        <w:rPr>
          <w:rFonts w:ascii="Gantari" w:hAnsi="Gantari"/>
          <w:b/>
          <w:bCs/>
        </w:rPr>
        <w:t xml:space="preserve"> be </w:t>
      </w:r>
      <w:r w:rsidR="003C11EB" w:rsidRPr="004B2BAC">
        <w:rPr>
          <w:rFonts w:ascii="Gantari" w:hAnsi="Gantari"/>
          <w:b/>
          <w:bCs/>
        </w:rPr>
        <w:t>considered</w:t>
      </w:r>
      <w:r w:rsidR="00521C6A">
        <w:rPr>
          <w:rFonts w:ascii="Gantari" w:hAnsi="Gantari"/>
          <w:b/>
          <w:bCs/>
        </w:rPr>
        <w:t xml:space="preserve"> by Councils</w:t>
      </w:r>
      <w:r w:rsidRPr="004B2BAC">
        <w:rPr>
          <w:rFonts w:ascii="Gantari" w:hAnsi="Gantari"/>
          <w:b/>
          <w:bCs/>
        </w:rPr>
        <w:t>:</w:t>
      </w:r>
    </w:p>
    <w:p w14:paraId="271C5D35" w14:textId="77777777" w:rsidR="00FF7524" w:rsidRPr="00602820" w:rsidRDefault="00FF7524" w:rsidP="00FF7524">
      <w:pPr>
        <w:pStyle w:val="ListParagraph"/>
        <w:numPr>
          <w:ilvl w:val="0"/>
          <w:numId w:val="40"/>
        </w:numPr>
        <w:spacing w:before="240"/>
        <w:jc w:val="both"/>
        <w:rPr>
          <w:rFonts w:ascii="Gantari" w:hAnsi="Gantari"/>
          <w:b/>
          <w:bCs/>
        </w:rPr>
      </w:pPr>
      <w:r w:rsidRPr="00602820">
        <w:rPr>
          <w:rFonts w:ascii="Gantari" w:hAnsi="Gantari"/>
          <w:b/>
          <w:bCs/>
        </w:rPr>
        <w:t>PARTICIPATION</w:t>
      </w:r>
    </w:p>
    <w:p w14:paraId="06308B55" w14:textId="77777777" w:rsidR="00FF7524" w:rsidRDefault="00FF7524" w:rsidP="00FF7524">
      <w:pPr>
        <w:pStyle w:val="ListParagraph"/>
        <w:spacing w:before="240"/>
        <w:ind w:left="714"/>
        <w:jc w:val="both"/>
        <w:rPr>
          <w:rFonts w:ascii="Gantari" w:hAnsi="Gantari"/>
        </w:rPr>
      </w:pPr>
    </w:p>
    <w:p w14:paraId="0F5DDD86" w14:textId="30A15FCF" w:rsidR="00FF7524" w:rsidRPr="00557283" w:rsidRDefault="00FF7524" w:rsidP="00FF7524">
      <w:pPr>
        <w:pStyle w:val="ListParagraph"/>
        <w:spacing w:before="240"/>
        <w:ind w:left="714"/>
        <w:jc w:val="both"/>
        <w:rPr>
          <w:rFonts w:ascii="Gantari" w:hAnsi="Gantari"/>
        </w:rPr>
      </w:pPr>
      <w:r w:rsidRPr="00557283">
        <w:rPr>
          <w:rFonts w:ascii="Gantari" w:hAnsi="Gantari"/>
        </w:rPr>
        <w:t>(a) The sector</w:t>
      </w:r>
      <w:r w:rsidR="00DA43E3">
        <w:rPr>
          <w:rFonts w:ascii="Gantari" w:hAnsi="Gantari"/>
        </w:rPr>
        <w:t xml:space="preserve"> continues to</w:t>
      </w:r>
      <w:r w:rsidRPr="00557283">
        <w:rPr>
          <w:rFonts w:ascii="Gantari" w:hAnsi="Gantari"/>
        </w:rPr>
        <w:t xml:space="preserve"> support </w:t>
      </w:r>
      <w:r w:rsidR="001E696C">
        <w:rPr>
          <w:rFonts w:ascii="Gantari" w:hAnsi="Gantari"/>
        </w:rPr>
        <w:t xml:space="preserve">voluntary </w:t>
      </w:r>
      <w:r w:rsidRPr="00557283">
        <w:rPr>
          <w:rFonts w:ascii="Gantari" w:hAnsi="Gantari"/>
        </w:rPr>
        <w:t xml:space="preserve">voting at Local Government </w:t>
      </w:r>
      <w:r w:rsidR="0061676C" w:rsidRPr="00557283">
        <w:rPr>
          <w:rFonts w:ascii="Gantari" w:hAnsi="Gantari"/>
        </w:rPr>
        <w:t>elections.</w:t>
      </w:r>
    </w:p>
    <w:p w14:paraId="1F082683" w14:textId="77777777" w:rsidR="00FF7524" w:rsidRPr="00557283" w:rsidRDefault="00FF7524" w:rsidP="00FF7524">
      <w:pPr>
        <w:jc w:val="both"/>
        <w:rPr>
          <w:rFonts w:ascii="Gantari" w:hAnsi="Gantari"/>
        </w:rPr>
      </w:pPr>
      <w:r w:rsidRPr="00557283">
        <w:rPr>
          <w:rFonts w:ascii="Gantari" w:hAnsi="Gantari"/>
        </w:rPr>
        <w:tab/>
        <w:t xml:space="preserve">OR </w:t>
      </w:r>
    </w:p>
    <w:p w14:paraId="16BA3859" w14:textId="4A708591" w:rsidR="00FF7524" w:rsidRPr="00557283" w:rsidRDefault="00FF7524" w:rsidP="00FF7524">
      <w:pPr>
        <w:jc w:val="both"/>
        <w:rPr>
          <w:rFonts w:ascii="Gantari" w:hAnsi="Gantari"/>
        </w:rPr>
      </w:pPr>
      <w:r w:rsidRPr="00557283">
        <w:rPr>
          <w:rFonts w:ascii="Gantari" w:hAnsi="Gantari"/>
        </w:rPr>
        <w:tab/>
        <w:t>(b) The sector supports</w:t>
      </w:r>
      <w:r w:rsidR="001E696C">
        <w:rPr>
          <w:rFonts w:ascii="Gantari" w:hAnsi="Gantari"/>
        </w:rPr>
        <w:t xml:space="preserve"> compulsory</w:t>
      </w:r>
      <w:r w:rsidRPr="00557283">
        <w:rPr>
          <w:rFonts w:ascii="Gantari" w:hAnsi="Gantari"/>
        </w:rPr>
        <w:t xml:space="preserve"> voting at Local Governments elections.</w:t>
      </w:r>
    </w:p>
    <w:p w14:paraId="01107020" w14:textId="77777777" w:rsidR="00FF7524" w:rsidRDefault="00FF7524" w:rsidP="00FF7524">
      <w:pPr>
        <w:jc w:val="both"/>
        <w:rPr>
          <w:rFonts w:ascii="Gantari" w:hAnsi="Gantari"/>
        </w:rPr>
      </w:pPr>
    </w:p>
    <w:p w14:paraId="6F75BEE8" w14:textId="77777777" w:rsidR="00FF7524" w:rsidRPr="0003058A" w:rsidRDefault="00FF7524" w:rsidP="00FF7524">
      <w:pPr>
        <w:pStyle w:val="ListParagraph"/>
        <w:numPr>
          <w:ilvl w:val="0"/>
          <w:numId w:val="40"/>
        </w:numPr>
        <w:ind w:left="714" w:hanging="357"/>
        <w:contextualSpacing w:val="0"/>
        <w:jc w:val="both"/>
        <w:rPr>
          <w:rFonts w:ascii="Gantari" w:hAnsi="Gantari"/>
          <w:b/>
          <w:bCs/>
        </w:rPr>
      </w:pPr>
      <w:r w:rsidRPr="0003058A">
        <w:rPr>
          <w:rFonts w:ascii="Gantari" w:hAnsi="Gantari"/>
          <w:b/>
          <w:bCs/>
        </w:rPr>
        <w:t>TERMS</w:t>
      </w:r>
      <w:r>
        <w:rPr>
          <w:rFonts w:ascii="Gantari" w:hAnsi="Gantari"/>
          <w:b/>
          <w:bCs/>
        </w:rPr>
        <w:t xml:space="preserve"> OF OFFICE</w:t>
      </w:r>
    </w:p>
    <w:p w14:paraId="1329CD42" w14:textId="2FB84DC3" w:rsidR="00FF7524" w:rsidRPr="00557283" w:rsidRDefault="00FF7524" w:rsidP="00FF7524">
      <w:pPr>
        <w:pStyle w:val="ListParagraph"/>
        <w:ind w:left="714"/>
        <w:contextualSpacing w:val="0"/>
        <w:jc w:val="both"/>
        <w:rPr>
          <w:rFonts w:ascii="Gantari" w:hAnsi="Gantari"/>
        </w:rPr>
      </w:pPr>
      <w:r w:rsidRPr="00557283">
        <w:rPr>
          <w:rFonts w:ascii="Gantari" w:hAnsi="Gantari"/>
        </w:rPr>
        <w:t xml:space="preserve">(a) The sector continues to support </w:t>
      </w:r>
      <w:r w:rsidR="0061676C" w:rsidRPr="00557283">
        <w:rPr>
          <w:rFonts w:ascii="Gantari" w:hAnsi="Gantari"/>
        </w:rPr>
        <w:t>four-year</w:t>
      </w:r>
      <w:r w:rsidRPr="00557283">
        <w:rPr>
          <w:rFonts w:ascii="Gantari" w:hAnsi="Gantari"/>
        </w:rPr>
        <w:t xml:space="preserve"> terms with a two year spill; </w:t>
      </w:r>
    </w:p>
    <w:p w14:paraId="45B423EF" w14:textId="77777777" w:rsidR="00FF7524" w:rsidRPr="00557283" w:rsidRDefault="00FF7524" w:rsidP="00FF7524">
      <w:pPr>
        <w:pStyle w:val="ListParagraph"/>
        <w:contextualSpacing w:val="0"/>
        <w:jc w:val="both"/>
        <w:rPr>
          <w:rFonts w:ascii="Gantari" w:hAnsi="Gantari"/>
        </w:rPr>
      </w:pPr>
      <w:r w:rsidRPr="00557283">
        <w:rPr>
          <w:rFonts w:ascii="Gantari" w:hAnsi="Gantari"/>
        </w:rPr>
        <w:t xml:space="preserve">OR </w:t>
      </w:r>
    </w:p>
    <w:p w14:paraId="2AD36230" w14:textId="33D401F2" w:rsidR="00FF7524" w:rsidRPr="00557283" w:rsidRDefault="00FF7524" w:rsidP="00FF7524">
      <w:pPr>
        <w:pStyle w:val="ListParagraph"/>
        <w:contextualSpacing w:val="0"/>
        <w:jc w:val="both"/>
        <w:rPr>
          <w:rFonts w:ascii="Gantari" w:hAnsi="Gantari"/>
        </w:rPr>
      </w:pPr>
      <w:r w:rsidRPr="00557283">
        <w:rPr>
          <w:rFonts w:ascii="Gantari" w:hAnsi="Gantari"/>
        </w:rPr>
        <w:t xml:space="preserve">(b) The sector supports </w:t>
      </w:r>
      <w:r w:rsidR="0061676C" w:rsidRPr="00557283">
        <w:rPr>
          <w:rFonts w:ascii="Gantari" w:hAnsi="Gantari"/>
        </w:rPr>
        <w:t>four-year</w:t>
      </w:r>
      <w:r w:rsidRPr="00557283">
        <w:rPr>
          <w:rFonts w:ascii="Gantari" w:hAnsi="Gantari"/>
        </w:rPr>
        <w:t xml:space="preserve"> terms </w:t>
      </w:r>
      <w:r>
        <w:rPr>
          <w:rFonts w:ascii="Gantari" w:hAnsi="Gantari"/>
        </w:rPr>
        <w:t xml:space="preserve">on an </w:t>
      </w:r>
      <w:r w:rsidRPr="00557283">
        <w:rPr>
          <w:rFonts w:ascii="Gantari" w:hAnsi="Gantari"/>
        </w:rPr>
        <w:t>all in/all out</w:t>
      </w:r>
      <w:r>
        <w:rPr>
          <w:rFonts w:ascii="Gantari" w:hAnsi="Gantari"/>
        </w:rPr>
        <w:t xml:space="preserve"> basis</w:t>
      </w:r>
      <w:r w:rsidRPr="00557283">
        <w:rPr>
          <w:rFonts w:ascii="Gantari" w:hAnsi="Gantari"/>
        </w:rPr>
        <w:t>.</w:t>
      </w:r>
    </w:p>
    <w:p w14:paraId="0A6AA787" w14:textId="77777777" w:rsidR="00FF7524" w:rsidRDefault="00FF7524" w:rsidP="00FF7524">
      <w:pPr>
        <w:jc w:val="both"/>
        <w:rPr>
          <w:rFonts w:ascii="Gantari" w:hAnsi="Gantari"/>
        </w:rPr>
      </w:pPr>
    </w:p>
    <w:p w14:paraId="4BD85412" w14:textId="5A4C5472" w:rsidR="00FF7524" w:rsidRPr="0019146D" w:rsidRDefault="00FF7524" w:rsidP="00FF7524">
      <w:pPr>
        <w:pStyle w:val="ListParagraph"/>
        <w:numPr>
          <w:ilvl w:val="0"/>
          <w:numId w:val="40"/>
        </w:numPr>
        <w:contextualSpacing w:val="0"/>
        <w:jc w:val="both"/>
        <w:rPr>
          <w:rFonts w:ascii="Gantari" w:hAnsi="Gantari"/>
          <w:b/>
          <w:bCs/>
        </w:rPr>
      </w:pPr>
      <w:r w:rsidRPr="0019146D">
        <w:rPr>
          <w:rFonts w:ascii="Gantari" w:hAnsi="Gantari"/>
          <w:b/>
          <w:bCs/>
        </w:rPr>
        <w:t xml:space="preserve">VOTING </w:t>
      </w:r>
      <w:r w:rsidR="00DA43E3" w:rsidRPr="0019146D">
        <w:rPr>
          <w:rFonts w:ascii="Gantari" w:hAnsi="Gantari"/>
          <w:b/>
          <w:bCs/>
        </w:rPr>
        <w:t>METHODS</w:t>
      </w:r>
    </w:p>
    <w:p w14:paraId="43D989DB" w14:textId="69727142" w:rsidR="00DC27ED" w:rsidRDefault="00DC27ED" w:rsidP="00DC27ED">
      <w:pPr>
        <w:pStyle w:val="ListParagraph"/>
        <w:numPr>
          <w:ilvl w:val="0"/>
          <w:numId w:val="45"/>
        </w:numPr>
        <w:contextualSpacing w:val="0"/>
        <w:jc w:val="both"/>
        <w:rPr>
          <w:rFonts w:ascii="Gantari" w:hAnsi="Gantari"/>
        </w:rPr>
      </w:pPr>
      <w:r w:rsidRPr="00DC27ED">
        <w:rPr>
          <w:rFonts w:ascii="Gantari" w:hAnsi="Gantari"/>
        </w:rPr>
        <w:t>The sector supports First Past the Post (FPTP) as the preferred voting method for general elections. If Optional Preferential Voting (OPV) remains as the primary method of voting, the sector supports the removal of the ‘proportional’ part of the voting method for general elections</w:t>
      </w:r>
    </w:p>
    <w:p w14:paraId="2CB4F2EE" w14:textId="2A637057" w:rsidR="00FF7524" w:rsidRPr="00DC27ED" w:rsidRDefault="00FF7524" w:rsidP="00DC27ED">
      <w:pPr>
        <w:ind w:left="720"/>
        <w:jc w:val="both"/>
        <w:rPr>
          <w:rFonts w:ascii="Gantari" w:hAnsi="Gantari"/>
        </w:rPr>
      </w:pPr>
      <w:r w:rsidRPr="00DC27ED">
        <w:rPr>
          <w:rFonts w:ascii="Gantari" w:hAnsi="Gantari"/>
        </w:rPr>
        <w:t>OR</w:t>
      </w:r>
    </w:p>
    <w:p w14:paraId="0E03127F" w14:textId="77777777" w:rsidR="00DC27ED" w:rsidRPr="00DC27ED" w:rsidRDefault="00DC27ED" w:rsidP="00DC27ED">
      <w:pPr>
        <w:pStyle w:val="ListParagraph"/>
        <w:rPr>
          <w:rFonts w:ascii="Gantari" w:hAnsi="Gantari"/>
          <w:lang w:val="en-US"/>
        </w:rPr>
      </w:pPr>
      <w:r w:rsidRPr="00DC27ED">
        <w:rPr>
          <w:rFonts w:ascii="Gantari" w:hAnsi="Gantari"/>
          <w:lang w:val="en-US"/>
        </w:rPr>
        <w:t>(b) The sector supports Optional Preferential Voting (OPV) as the preferred voting method for general elections.  </w:t>
      </w:r>
    </w:p>
    <w:p w14:paraId="286226AF" w14:textId="77777777" w:rsidR="00FF7524" w:rsidRDefault="00FF7524" w:rsidP="00FF7524">
      <w:pPr>
        <w:jc w:val="both"/>
        <w:rPr>
          <w:rFonts w:ascii="Gantari" w:hAnsi="Gantari"/>
          <w:highlight w:val="yellow"/>
        </w:rPr>
      </w:pPr>
    </w:p>
    <w:p w14:paraId="514A922A" w14:textId="77777777" w:rsidR="00FF7524" w:rsidRPr="0003058A" w:rsidRDefault="00FF7524" w:rsidP="00FF7524">
      <w:pPr>
        <w:pStyle w:val="ListParagraph"/>
        <w:numPr>
          <w:ilvl w:val="0"/>
          <w:numId w:val="40"/>
        </w:numPr>
        <w:contextualSpacing w:val="0"/>
        <w:jc w:val="both"/>
        <w:rPr>
          <w:rFonts w:ascii="Gantari" w:hAnsi="Gantari"/>
          <w:b/>
          <w:bCs/>
        </w:rPr>
      </w:pPr>
      <w:r w:rsidRPr="0003058A">
        <w:rPr>
          <w:rFonts w:ascii="Gantari" w:hAnsi="Gantari"/>
          <w:b/>
          <w:bCs/>
        </w:rPr>
        <w:t>INTERNAL ELECTIONS</w:t>
      </w:r>
    </w:p>
    <w:p w14:paraId="34D63DEF" w14:textId="73F5D678" w:rsidR="00FF7524" w:rsidRPr="00557283" w:rsidRDefault="00FF7524" w:rsidP="00FF7524">
      <w:pPr>
        <w:pStyle w:val="ListParagraph"/>
        <w:contextualSpacing w:val="0"/>
        <w:jc w:val="both"/>
        <w:rPr>
          <w:rFonts w:ascii="Gantari" w:hAnsi="Gantari"/>
        </w:rPr>
      </w:pPr>
      <w:r w:rsidRPr="00557283">
        <w:rPr>
          <w:rFonts w:ascii="Gantari" w:hAnsi="Gantari"/>
        </w:rPr>
        <w:t xml:space="preserve">(a) The sector supports First Past the Post (FPTP) as the preferred voting method for </w:t>
      </w:r>
      <w:r>
        <w:rPr>
          <w:rFonts w:ascii="Gantari" w:hAnsi="Gantari"/>
        </w:rPr>
        <w:t xml:space="preserve">all </w:t>
      </w:r>
      <w:r w:rsidRPr="00557283">
        <w:rPr>
          <w:rFonts w:ascii="Gantari" w:hAnsi="Gantari"/>
        </w:rPr>
        <w:t xml:space="preserve">internal </w:t>
      </w:r>
      <w:r w:rsidR="0061676C" w:rsidRPr="00557283">
        <w:rPr>
          <w:rFonts w:ascii="Gantari" w:hAnsi="Gantari"/>
        </w:rPr>
        <w:t>elections.</w:t>
      </w:r>
    </w:p>
    <w:p w14:paraId="1A12CA26" w14:textId="77777777" w:rsidR="00FF7524" w:rsidRPr="00557283" w:rsidRDefault="00FF7524" w:rsidP="00FF7524">
      <w:pPr>
        <w:pStyle w:val="ListParagraph"/>
        <w:contextualSpacing w:val="0"/>
        <w:jc w:val="both"/>
        <w:rPr>
          <w:rFonts w:ascii="Gantari" w:hAnsi="Gantari"/>
        </w:rPr>
      </w:pPr>
      <w:r w:rsidRPr="00557283">
        <w:rPr>
          <w:rFonts w:ascii="Gantari" w:hAnsi="Gantari"/>
        </w:rPr>
        <w:t>OR</w:t>
      </w:r>
    </w:p>
    <w:p w14:paraId="5DE1E2DA" w14:textId="69A40331" w:rsidR="00FF7524" w:rsidRPr="00557283" w:rsidRDefault="00FF7524" w:rsidP="00FF7524">
      <w:pPr>
        <w:pStyle w:val="ListParagraph"/>
        <w:contextualSpacing w:val="0"/>
        <w:jc w:val="both"/>
        <w:rPr>
          <w:rFonts w:ascii="Gantari" w:hAnsi="Gantari"/>
        </w:rPr>
      </w:pPr>
      <w:r w:rsidRPr="00557283">
        <w:rPr>
          <w:rFonts w:ascii="Gantari" w:hAnsi="Gantari"/>
        </w:rPr>
        <w:t xml:space="preserve">(b) The sector supports </w:t>
      </w:r>
      <w:r w:rsidR="008531DE">
        <w:rPr>
          <w:rFonts w:ascii="Gantari" w:hAnsi="Gantari"/>
        </w:rPr>
        <w:t>Optional Preferential Voting (</w:t>
      </w:r>
      <w:r w:rsidRPr="00557283">
        <w:rPr>
          <w:rFonts w:ascii="Gantari" w:hAnsi="Gantari"/>
        </w:rPr>
        <w:t>OPV</w:t>
      </w:r>
      <w:r w:rsidR="008531DE">
        <w:rPr>
          <w:rFonts w:ascii="Gantari" w:hAnsi="Gantari"/>
        </w:rPr>
        <w:t>)</w:t>
      </w:r>
      <w:r w:rsidRPr="00557283">
        <w:rPr>
          <w:rFonts w:ascii="Gantari" w:hAnsi="Gantari"/>
        </w:rPr>
        <w:t xml:space="preserve"> as the preferred voting method for</w:t>
      </w:r>
      <w:r>
        <w:rPr>
          <w:rFonts w:ascii="Gantari" w:hAnsi="Gantari"/>
        </w:rPr>
        <w:t xml:space="preserve"> all</w:t>
      </w:r>
      <w:r w:rsidRPr="00557283">
        <w:rPr>
          <w:rFonts w:ascii="Gantari" w:hAnsi="Gantari"/>
        </w:rPr>
        <w:t xml:space="preserve"> internal elections.</w:t>
      </w:r>
    </w:p>
    <w:p w14:paraId="3DC8B73D" w14:textId="77777777" w:rsidR="00FF7524" w:rsidRDefault="00FF7524" w:rsidP="00FF7524">
      <w:pPr>
        <w:jc w:val="both"/>
        <w:rPr>
          <w:rFonts w:ascii="Gantari" w:hAnsi="Gantari"/>
        </w:rPr>
      </w:pPr>
    </w:p>
    <w:p w14:paraId="710B9044" w14:textId="262CC62C" w:rsidR="00FF7524" w:rsidRPr="00F2391E" w:rsidRDefault="00FF7524" w:rsidP="00FF7524">
      <w:pPr>
        <w:pStyle w:val="ListParagraph"/>
        <w:numPr>
          <w:ilvl w:val="0"/>
          <w:numId w:val="40"/>
        </w:numPr>
        <w:contextualSpacing w:val="0"/>
        <w:jc w:val="both"/>
        <w:rPr>
          <w:rFonts w:ascii="Gantari" w:hAnsi="Gantari"/>
          <w:b/>
          <w:bCs/>
        </w:rPr>
      </w:pPr>
      <w:r w:rsidRPr="00F2391E">
        <w:rPr>
          <w:rFonts w:ascii="Gantari" w:hAnsi="Gantari"/>
          <w:b/>
          <w:bCs/>
        </w:rPr>
        <w:t xml:space="preserve">VOTING </w:t>
      </w:r>
      <w:r>
        <w:rPr>
          <w:rFonts w:ascii="Gantari" w:hAnsi="Gantari"/>
          <w:b/>
          <w:bCs/>
        </w:rPr>
        <w:t>ACCESSIBLITY</w:t>
      </w:r>
    </w:p>
    <w:p w14:paraId="63AA804E" w14:textId="77777777" w:rsidR="00FF7524" w:rsidRPr="00557283" w:rsidRDefault="00FF7524" w:rsidP="00FF7524">
      <w:pPr>
        <w:pStyle w:val="ListParagraph"/>
        <w:contextualSpacing w:val="0"/>
        <w:jc w:val="both"/>
        <w:rPr>
          <w:rFonts w:ascii="Gantari" w:hAnsi="Gantari"/>
        </w:rPr>
      </w:pPr>
      <w:r w:rsidRPr="00557283">
        <w:rPr>
          <w:rFonts w:ascii="Gantari" w:hAnsi="Gantari"/>
        </w:rPr>
        <w:t>The sector supports the option to hold general elections through:</w:t>
      </w:r>
    </w:p>
    <w:p w14:paraId="1F091711" w14:textId="77777777" w:rsidR="00FF7524" w:rsidRPr="00557283" w:rsidRDefault="00FF7524" w:rsidP="00FF7524">
      <w:pPr>
        <w:pStyle w:val="ListParagraph"/>
        <w:numPr>
          <w:ilvl w:val="0"/>
          <w:numId w:val="34"/>
        </w:numPr>
        <w:contextualSpacing w:val="0"/>
        <w:jc w:val="both"/>
        <w:rPr>
          <w:rFonts w:ascii="Gantari" w:hAnsi="Gantari"/>
        </w:rPr>
      </w:pPr>
      <w:r w:rsidRPr="00557283">
        <w:rPr>
          <w:rFonts w:ascii="Gantari" w:hAnsi="Gantari"/>
        </w:rPr>
        <w:t>Electronic voting</w:t>
      </w:r>
      <w:r>
        <w:rPr>
          <w:rFonts w:ascii="Gantari" w:hAnsi="Gantari"/>
        </w:rPr>
        <w:t>; and/or</w:t>
      </w:r>
    </w:p>
    <w:p w14:paraId="3AC69BC7" w14:textId="77777777" w:rsidR="00FF7524" w:rsidRPr="00557283" w:rsidRDefault="00FF7524" w:rsidP="00FF7524">
      <w:pPr>
        <w:pStyle w:val="ListParagraph"/>
        <w:numPr>
          <w:ilvl w:val="0"/>
          <w:numId w:val="34"/>
        </w:numPr>
        <w:contextualSpacing w:val="0"/>
        <w:jc w:val="both"/>
        <w:rPr>
          <w:rFonts w:ascii="Gantari" w:hAnsi="Gantari"/>
        </w:rPr>
      </w:pPr>
      <w:r w:rsidRPr="00557283">
        <w:rPr>
          <w:rFonts w:ascii="Gantari" w:hAnsi="Gantari"/>
        </w:rPr>
        <w:t>Postal voting</w:t>
      </w:r>
      <w:r>
        <w:rPr>
          <w:rFonts w:ascii="Gantari" w:hAnsi="Gantari"/>
        </w:rPr>
        <w:t>; and/or</w:t>
      </w:r>
    </w:p>
    <w:p w14:paraId="7052E866" w14:textId="77777777" w:rsidR="00FF7524" w:rsidRPr="00557283" w:rsidRDefault="00FF7524" w:rsidP="00FF7524">
      <w:pPr>
        <w:pStyle w:val="ListParagraph"/>
        <w:numPr>
          <w:ilvl w:val="0"/>
          <w:numId w:val="34"/>
        </w:numPr>
        <w:contextualSpacing w:val="0"/>
        <w:jc w:val="both"/>
        <w:rPr>
          <w:rFonts w:ascii="Gantari" w:hAnsi="Gantari"/>
        </w:rPr>
      </w:pPr>
      <w:r w:rsidRPr="00557283">
        <w:rPr>
          <w:rFonts w:ascii="Gantari" w:hAnsi="Gantari"/>
        </w:rPr>
        <w:t>In-Person voting</w:t>
      </w:r>
      <w:r>
        <w:rPr>
          <w:rFonts w:ascii="Gantari" w:hAnsi="Gantari"/>
        </w:rPr>
        <w:t>.</w:t>
      </w:r>
    </w:p>
    <w:p w14:paraId="37AA795B" w14:textId="77777777" w:rsidR="00FF7524" w:rsidRDefault="00FF7524" w:rsidP="00FF7524">
      <w:pPr>
        <w:jc w:val="both"/>
        <w:rPr>
          <w:rFonts w:ascii="Gantari" w:hAnsi="Gantari"/>
        </w:rPr>
      </w:pPr>
    </w:p>
    <w:p w14:paraId="634BB134" w14:textId="66F52B25" w:rsidR="00FF7524" w:rsidRPr="00F2391E" w:rsidRDefault="00FF7524" w:rsidP="00FF7524">
      <w:pPr>
        <w:pStyle w:val="ListParagraph"/>
        <w:numPr>
          <w:ilvl w:val="0"/>
          <w:numId w:val="40"/>
        </w:numPr>
        <w:contextualSpacing w:val="0"/>
        <w:jc w:val="both"/>
        <w:rPr>
          <w:rFonts w:ascii="Gantari" w:hAnsi="Gantari"/>
          <w:b/>
          <w:bCs/>
        </w:rPr>
      </w:pPr>
      <w:r w:rsidRPr="00F2391E">
        <w:rPr>
          <w:rFonts w:ascii="Gantari" w:hAnsi="Gantari"/>
          <w:b/>
          <w:bCs/>
        </w:rPr>
        <w:t>METHOD OF ELECTION OF MAYOR</w:t>
      </w:r>
      <w:r w:rsidR="00DE1A01">
        <w:rPr>
          <w:rFonts w:ascii="Gantari" w:hAnsi="Gantari"/>
          <w:b/>
          <w:bCs/>
        </w:rPr>
        <w:t>/PRESIDENT</w:t>
      </w:r>
    </w:p>
    <w:p w14:paraId="69DA14DE" w14:textId="77777777" w:rsidR="00FF7524" w:rsidRPr="00557283" w:rsidRDefault="00FF7524" w:rsidP="00FF7524">
      <w:pPr>
        <w:pStyle w:val="ListParagraph"/>
        <w:contextualSpacing w:val="0"/>
        <w:jc w:val="both"/>
        <w:rPr>
          <w:rFonts w:ascii="Gantari" w:hAnsi="Gantari"/>
        </w:rPr>
      </w:pPr>
      <w:r w:rsidRPr="00557283">
        <w:rPr>
          <w:rFonts w:ascii="Gantari" w:hAnsi="Gantari"/>
        </w:rPr>
        <w:t>The sector supports:</w:t>
      </w:r>
    </w:p>
    <w:p w14:paraId="6E5F87F3" w14:textId="042A5D40" w:rsidR="00FF7524" w:rsidRPr="00557283" w:rsidRDefault="00FF7524" w:rsidP="00FF7524">
      <w:pPr>
        <w:pStyle w:val="ListParagraph"/>
        <w:numPr>
          <w:ilvl w:val="0"/>
          <w:numId w:val="35"/>
        </w:numPr>
        <w:contextualSpacing w:val="0"/>
        <w:jc w:val="both"/>
        <w:rPr>
          <w:rFonts w:ascii="Gantari" w:hAnsi="Gantari"/>
        </w:rPr>
      </w:pPr>
      <w:r w:rsidRPr="00557283">
        <w:rPr>
          <w:rFonts w:ascii="Gantari" w:hAnsi="Gantari"/>
        </w:rPr>
        <w:t>As per the current legislation</w:t>
      </w:r>
      <w:r w:rsidR="00DC27ED">
        <w:rPr>
          <w:rFonts w:ascii="Gantari" w:hAnsi="Gantari"/>
        </w:rPr>
        <w:t xml:space="preserve"> with no change – Class 1 and 2 local governments directly elect the Mayor or President (election by </w:t>
      </w:r>
      <w:proofErr w:type="gramStart"/>
      <w:r w:rsidR="00DC27ED">
        <w:rPr>
          <w:rFonts w:ascii="Gantari" w:hAnsi="Gantari"/>
        </w:rPr>
        <w:t>electors</w:t>
      </w:r>
      <w:proofErr w:type="gramEnd"/>
      <w:r w:rsidR="00DC27ED">
        <w:rPr>
          <w:rFonts w:ascii="Gantari" w:hAnsi="Gantari"/>
        </w:rPr>
        <w:t xml:space="preserve"> method), with regulations preventing a change in this method.</w:t>
      </w:r>
    </w:p>
    <w:p w14:paraId="61EF666B" w14:textId="0853ACF3" w:rsidR="00FF7524" w:rsidRPr="00557283" w:rsidRDefault="00FF7524" w:rsidP="00FF7524">
      <w:pPr>
        <w:pStyle w:val="ListParagraph"/>
        <w:numPr>
          <w:ilvl w:val="0"/>
          <w:numId w:val="35"/>
        </w:numPr>
        <w:contextualSpacing w:val="0"/>
        <w:jc w:val="both"/>
        <w:rPr>
          <w:rFonts w:ascii="Gantari" w:hAnsi="Gantari"/>
        </w:rPr>
      </w:pPr>
      <w:r w:rsidRPr="00557283">
        <w:rPr>
          <w:rFonts w:ascii="Gantari" w:hAnsi="Gantari"/>
        </w:rPr>
        <w:lastRenderedPageBreak/>
        <w:t xml:space="preserve">Return to previous legislated </w:t>
      </w:r>
      <w:r w:rsidR="0061676C" w:rsidRPr="00557283">
        <w:rPr>
          <w:rFonts w:ascii="Gantari" w:hAnsi="Gantari"/>
        </w:rPr>
        <w:t>provisions</w:t>
      </w:r>
      <w:r w:rsidR="00DC27ED">
        <w:rPr>
          <w:rFonts w:ascii="Gantari" w:hAnsi="Gantari"/>
        </w:rPr>
        <w:t xml:space="preserve"> – all classes of local governments can decide, by absolute majority, the method for electing their </w:t>
      </w:r>
      <w:proofErr w:type="gramStart"/>
      <w:r w:rsidR="00DC27ED">
        <w:rPr>
          <w:rFonts w:ascii="Gantari" w:hAnsi="Gantari"/>
        </w:rPr>
        <w:t>Mayor</w:t>
      </w:r>
      <w:proofErr w:type="gramEnd"/>
      <w:r w:rsidR="00DC27ED">
        <w:rPr>
          <w:rFonts w:ascii="Gantari" w:hAnsi="Gantari"/>
        </w:rPr>
        <w:t xml:space="preserve"> or President.</w:t>
      </w:r>
    </w:p>
    <w:p w14:paraId="3838FB80" w14:textId="2EC3F17F" w:rsidR="00FF7524" w:rsidRPr="00557283" w:rsidRDefault="00FF7524" w:rsidP="00FF7524">
      <w:pPr>
        <w:pStyle w:val="ListParagraph"/>
        <w:numPr>
          <w:ilvl w:val="0"/>
          <w:numId w:val="35"/>
        </w:numPr>
        <w:contextualSpacing w:val="0"/>
        <w:jc w:val="both"/>
        <w:rPr>
          <w:rFonts w:ascii="Gantari" w:hAnsi="Gantari"/>
        </w:rPr>
      </w:pPr>
      <w:r w:rsidRPr="00557283">
        <w:rPr>
          <w:rFonts w:ascii="Gantari" w:hAnsi="Gantari"/>
        </w:rPr>
        <w:t>Apply current provisions to all Bands</w:t>
      </w:r>
      <w:r w:rsidR="001E696C">
        <w:rPr>
          <w:rFonts w:ascii="Gantari" w:hAnsi="Gantari"/>
        </w:rPr>
        <w:t xml:space="preserve"> of Local </w:t>
      </w:r>
      <w:r w:rsidR="0019146D">
        <w:rPr>
          <w:rFonts w:ascii="Gantari" w:hAnsi="Gantari"/>
        </w:rPr>
        <w:t>Governments</w:t>
      </w:r>
      <w:r w:rsidR="00DC27ED">
        <w:rPr>
          <w:rFonts w:ascii="Gantari" w:hAnsi="Gantari"/>
        </w:rPr>
        <w:t xml:space="preserve"> – apply the election by </w:t>
      </w:r>
      <w:proofErr w:type="gramStart"/>
      <w:r w:rsidR="00DC27ED">
        <w:rPr>
          <w:rFonts w:ascii="Gantari" w:hAnsi="Gantari"/>
        </w:rPr>
        <w:t>electors</w:t>
      </w:r>
      <w:proofErr w:type="gramEnd"/>
      <w:r w:rsidR="00DC27ED">
        <w:rPr>
          <w:rFonts w:ascii="Gantari" w:hAnsi="Gantari"/>
        </w:rPr>
        <w:t xml:space="preserve"> method to all classes of local governments. </w:t>
      </w:r>
    </w:p>
    <w:p w14:paraId="7D15352A" w14:textId="77777777" w:rsidR="00FF7524" w:rsidRDefault="00FF7524" w:rsidP="00FF7524">
      <w:pPr>
        <w:jc w:val="both"/>
        <w:rPr>
          <w:rFonts w:asciiTheme="majorHAnsi" w:hAnsiTheme="majorHAnsi"/>
        </w:rPr>
      </w:pPr>
    </w:p>
    <w:tbl>
      <w:tblPr>
        <w:tblStyle w:val="TableGrid"/>
        <w:tblW w:w="0" w:type="auto"/>
        <w:tblLook w:val="04A0" w:firstRow="1" w:lastRow="0" w:firstColumn="1" w:lastColumn="0" w:noHBand="0" w:noVBand="1"/>
      </w:tblPr>
      <w:tblGrid>
        <w:gridCol w:w="9016"/>
      </w:tblGrid>
      <w:tr w:rsidR="009A6891" w14:paraId="4539DD6C" w14:textId="77777777" w:rsidTr="000A7F3E">
        <w:tc>
          <w:tcPr>
            <w:tcW w:w="9016" w:type="dxa"/>
          </w:tcPr>
          <w:p w14:paraId="3B55366C" w14:textId="77777777" w:rsidR="009A6891" w:rsidRDefault="009A6891" w:rsidP="000A7F3E">
            <w:pPr>
              <w:rPr>
                <w:b/>
              </w:rPr>
            </w:pPr>
          </w:p>
          <w:p w14:paraId="4F159DA2" w14:textId="77777777" w:rsidR="009A6891" w:rsidRPr="00FC5DBD" w:rsidRDefault="009A6891" w:rsidP="000A7F3E">
            <w:pPr>
              <w:rPr>
                <w:b/>
                <w:bCs/>
              </w:rPr>
            </w:pPr>
            <w:r w:rsidRPr="00FC5DBD">
              <w:rPr>
                <w:b/>
              </w:rPr>
              <w:t>RECOMMENDATION</w:t>
            </w:r>
          </w:p>
          <w:p w14:paraId="0B4D25DF" w14:textId="77777777" w:rsidR="009A6891" w:rsidRPr="00A64D6B" w:rsidRDefault="009A6891" w:rsidP="000A7F3E"/>
          <w:p w14:paraId="72009408" w14:textId="732C6D24" w:rsidR="009A6891" w:rsidRDefault="009A6891" w:rsidP="000A7F3E">
            <w:pPr>
              <w:rPr>
                <w:b/>
              </w:rPr>
            </w:pPr>
            <w:r w:rsidRPr="003815C0">
              <w:rPr>
                <w:b/>
              </w:rPr>
              <w:t xml:space="preserve">That the </w:t>
            </w:r>
            <w:r>
              <w:rPr>
                <w:b/>
              </w:rPr>
              <w:t xml:space="preserve">Shire/Town/City of XX </w:t>
            </w:r>
            <w:r w:rsidRPr="003815C0">
              <w:rPr>
                <w:b/>
              </w:rPr>
              <w:t xml:space="preserve">recommends that </w:t>
            </w:r>
            <w:r w:rsidR="009B7DE1">
              <w:rPr>
                <w:b/>
              </w:rPr>
              <w:t xml:space="preserve">WALGA adopt the following </w:t>
            </w:r>
            <w:r>
              <w:rPr>
                <w:b/>
              </w:rPr>
              <w:t xml:space="preserve">Local Government Election </w:t>
            </w:r>
            <w:r w:rsidRPr="002514B5">
              <w:rPr>
                <w:b/>
              </w:rPr>
              <w:t>Advocacy Position</w:t>
            </w:r>
            <w:r>
              <w:rPr>
                <w:b/>
              </w:rPr>
              <w:t>s:</w:t>
            </w:r>
          </w:p>
          <w:p w14:paraId="5ED9E82A" w14:textId="2D9718DA" w:rsidR="00521C6A" w:rsidRDefault="006303AF" w:rsidP="006303AF">
            <w:pPr>
              <w:pStyle w:val="ListParagraph"/>
              <w:numPr>
                <w:ilvl w:val="1"/>
                <w:numId w:val="41"/>
              </w:numPr>
              <w:rPr>
                <w:b/>
              </w:rPr>
            </w:pPr>
            <w:r>
              <w:rPr>
                <w:b/>
              </w:rPr>
              <w:t>PARTICIPATION – Council support advocacy position XX</w:t>
            </w:r>
          </w:p>
          <w:p w14:paraId="28E017D2" w14:textId="0A21C6AB" w:rsidR="006303AF" w:rsidRDefault="006303AF" w:rsidP="006303AF">
            <w:pPr>
              <w:pStyle w:val="ListParagraph"/>
              <w:numPr>
                <w:ilvl w:val="1"/>
                <w:numId w:val="41"/>
              </w:numPr>
              <w:rPr>
                <w:b/>
              </w:rPr>
            </w:pPr>
            <w:r>
              <w:rPr>
                <w:b/>
              </w:rPr>
              <w:t>TERMS OF OFFICE - Council support advocacy position XX</w:t>
            </w:r>
          </w:p>
          <w:p w14:paraId="47A6CA26" w14:textId="431B4D13" w:rsidR="006303AF" w:rsidRDefault="00DA43E3" w:rsidP="006303AF">
            <w:pPr>
              <w:pStyle w:val="ListParagraph"/>
              <w:numPr>
                <w:ilvl w:val="1"/>
                <w:numId w:val="41"/>
              </w:numPr>
              <w:rPr>
                <w:b/>
              </w:rPr>
            </w:pPr>
            <w:r>
              <w:rPr>
                <w:b/>
              </w:rPr>
              <w:t>VOTING METHODS - Council support advocacy position XX</w:t>
            </w:r>
          </w:p>
          <w:p w14:paraId="114EF5A7" w14:textId="54BE992D" w:rsidR="00DA43E3" w:rsidRDefault="00DA43E3" w:rsidP="006303AF">
            <w:pPr>
              <w:pStyle w:val="ListParagraph"/>
              <w:numPr>
                <w:ilvl w:val="1"/>
                <w:numId w:val="41"/>
              </w:numPr>
              <w:rPr>
                <w:b/>
              </w:rPr>
            </w:pPr>
            <w:r>
              <w:rPr>
                <w:b/>
              </w:rPr>
              <w:t>INTERNAL ELECTIONS - Council support advocacy position XX</w:t>
            </w:r>
          </w:p>
          <w:p w14:paraId="43C7604E" w14:textId="51317738" w:rsidR="00DA43E3" w:rsidRDefault="00DA43E3" w:rsidP="006303AF">
            <w:pPr>
              <w:pStyle w:val="ListParagraph"/>
              <w:numPr>
                <w:ilvl w:val="1"/>
                <w:numId w:val="41"/>
              </w:numPr>
              <w:rPr>
                <w:b/>
              </w:rPr>
            </w:pPr>
            <w:r>
              <w:rPr>
                <w:b/>
              </w:rPr>
              <w:t>VOTING ACCESSIBLITY - Council support advocacy position XX</w:t>
            </w:r>
          </w:p>
          <w:p w14:paraId="25801F75" w14:textId="3A146C1B" w:rsidR="00DA43E3" w:rsidRPr="006303AF" w:rsidRDefault="00DA43E3" w:rsidP="006303AF">
            <w:pPr>
              <w:pStyle w:val="ListParagraph"/>
              <w:numPr>
                <w:ilvl w:val="1"/>
                <w:numId w:val="41"/>
              </w:numPr>
              <w:rPr>
                <w:b/>
              </w:rPr>
            </w:pPr>
            <w:r>
              <w:rPr>
                <w:b/>
              </w:rPr>
              <w:t>METHOLD OF ELECTION OF MAYOR - Council support advocacy position XX</w:t>
            </w:r>
          </w:p>
          <w:p w14:paraId="66F6B9BE" w14:textId="77777777" w:rsidR="009A6891" w:rsidRDefault="009A6891" w:rsidP="000A7F3E">
            <w:pPr>
              <w:rPr>
                <w:b/>
              </w:rPr>
            </w:pPr>
          </w:p>
          <w:p w14:paraId="29B2A392" w14:textId="1B3BFA1C" w:rsidR="009A6891" w:rsidRPr="001C37D8" w:rsidRDefault="009A6891" w:rsidP="000A7F3E">
            <w:pPr>
              <w:rPr>
                <w:b/>
                <w:bCs/>
              </w:rPr>
            </w:pPr>
            <w:r w:rsidRPr="002514B5">
              <w:rPr>
                <w:b/>
              </w:rPr>
              <w:t xml:space="preserve"> </w:t>
            </w:r>
          </w:p>
        </w:tc>
      </w:tr>
    </w:tbl>
    <w:p w14:paraId="5734B4B1" w14:textId="77777777" w:rsidR="009A6891" w:rsidRDefault="009A6891" w:rsidP="00926767">
      <w:pPr>
        <w:pStyle w:val="CaptionorQuote"/>
        <w:rPr>
          <w:lang w:val="en-US"/>
        </w:rPr>
      </w:pPr>
    </w:p>
    <w:sectPr w:rsidR="009A6891" w:rsidSect="00563A4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E33F1" w14:textId="77777777" w:rsidR="00916050" w:rsidRDefault="00916050" w:rsidP="00430FB4">
      <w:pPr>
        <w:spacing w:after="0" w:line="240" w:lineRule="auto"/>
      </w:pPr>
      <w:r>
        <w:separator/>
      </w:r>
    </w:p>
  </w:endnote>
  <w:endnote w:type="continuationSeparator" w:id="0">
    <w:p w14:paraId="1687CD05" w14:textId="77777777" w:rsidR="00916050" w:rsidRDefault="00916050" w:rsidP="0043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ntari Medium">
    <w:charset w:val="4D"/>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Gantari-Light">
    <w:altName w:val="Calibri"/>
    <w:charset w:val="4D"/>
    <w:family w:val="auto"/>
    <w:pitch w:val="variable"/>
    <w:sig w:usb0="A00000EF" w:usb1="4000204B" w:usb2="00000000" w:usb3="00000000" w:csb0="00000093" w:csb1="00000000"/>
  </w:font>
  <w:font w:name="Gantari Light">
    <w:panose1 w:val="00000000000000000000"/>
    <w:charset w:val="4D"/>
    <w:family w:val="auto"/>
    <w:pitch w:val="variable"/>
    <w:sig w:usb0="A00000EF" w:usb1="4000204B" w:usb2="00000000" w:usb3="00000000" w:csb0="00000093" w:csb1="00000000"/>
  </w:font>
  <w:font w:name="Times New Roman (Body CS)">
    <w:altName w:val="Times New Roman"/>
    <w:panose1 w:val="00000000000000000000"/>
    <w:charset w:val="00"/>
    <w:family w:val="roman"/>
    <w:notTrueType/>
    <w:pitch w:val="default"/>
  </w:font>
  <w:font w:name="Gantari SemiBold">
    <w:panose1 w:val="00000000000000000000"/>
    <w:charset w:val="00"/>
    <w:family w:val="auto"/>
    <w:pitch w:val="variable"/>
    <w:sig w:usb0="A00000EF" w:usb1="4000204B" w:usb2="00000000" w:usb3="00000000" w:csb0="00000093" w:csb1="00000000"/>
  </w:font>
  <w:font w:name="Gantari">
    <w:panose1 w:val="00000000000000000000"/>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7ED19" w14:textId="36522F8F" w:rsidR="0039459D" w:rsidRPr="0019348E" w:rsidRDefault="005255D5" w:rsidP="0019348E">
    <w:pPr>
      <w:pStyle w:val="Footer"/>
      <w:tabs>
        <w:tab w:val="clear" w:pos="4680"/>
        <w:tab w:val="clear" w:pos="9360"/>
        <w:tab w:val="center" w:pos="4536"/>
        <w:tab w:val="right" w:pos="9026"/>
      </w:tabs>
    </w:pPr>
    <w:fldSimple w:instr=" FILENAME \* MERGEFORMAT ">
      <w:r w:rsidR="008C6F07">
        <w:rPr>
          <w:noProof/>
        </w:rPr>
        <w:t>InfoPage - Elections Advocacy Positions</w:t>
      </w:r>
    </w:fldSimple>
    <w:r w:rsidR="0019348E">
      <w:tab/>
    </w:r>
    <w:r w:rsidR="0019348E">
      <w:tab/>
      <w:t xml:space="preserve">Last Updated: </w:t>
    </w:r>
    <w:r w:rsidR="00F12AE5">
      <w:t>4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0099C" w14:textId="77777777" w:rsidR="00916050" w:rsidRDefault="00916050" w:rsidP="00430FB4">
      <w:pPr>
        <w:spacing w:after="0" w:line="240" w:lineRule="auto"/>
      </w:pPr>
      <w:r>
        <w:separator/>
      </w:r>
    </w:p>
  </w:footnote>
  <w:footnote w:type="continuationSeparator" w:id="0">
    <w:p w14:paraId="3770931A" w14:textId="77777777" w:rsidR="00916050" w:rsidRDefault="00916050" w:rsidP="00430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D217A" w14:textId="3204DEC5" w:rsidR="00867FAC" w:rsidRDefault="00867FAC">
    <w:pPr>
      <w:pStyle w:val="Header"/>
    </w:pPr>
    <w:r>
      <w:rPr>
        <w:noProof/>
      </w:rPr>
      <w:drawing>
        <wp:anchor distT="0" distB="0" distL="114300" distR="114300" simplePos="0" relativeHeight="251664384" behindDoc="1" locked="0" layoutInCell="1" allowOverlap="1" wp14:anchorId="7FE30C72" wp14:editId="7D30D95D">
          <wp:simplePos x="0" y="0"/>
          <wp:positionH relativeFrom="page">
            <wp:align>center</wp:align>
          </wp:positionH>
          <wp:positionV relativeFrom="page">
            <wp:align>top</wp:align>
          </wp:positionV>
          <wp:extent cx="7563600" cy="10692000"/>
          <wp:effectExtent l="0" t="0" r="5715" b="1905"/>
          <wp:wrapNone/>
          <wp:docPr id="1487066595" name="Picture 1" descr="A white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0454" name="Picture 1" descr="A white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01559" w14:textId="0F80E0D3" w:rsidR="00EC7F57" w:rsidRDefault="00300BAA" w:rsidP="00EC7F57">
    <w:pPr>
      <w:pStyle w:val="Header"/>
      <w:tabs>
        <w:tab w:val="clear" w:pos="9360"/>
        <w:tab w:val="right" w:pos="9026"/>
      </w:tabs>
    </w:pPr>
    <w:r>
      <w:rPr>
        <w:noProof/>
      </w:rPr>
      <w:drawing>
        <wp:anchor distT="0" distB="0" distL="114300" distR="114300" simplePos="0" relativeHeight="251662336" behindDoc="1" locked="0" layoutInCell="1" allowOverlap="1" wp14:anchorId="0D803105" wp14:editId="3D4C06F8">
          <wp:simplePos x="0" y="0"/>
          <wp:positionH relativeFrom="page">
            <wp:align>center</wp:align>
          </wp:positionH>
          <wp:positionV relativeFrom="page">
            <wp:align>top</wp:align>
          </wp:positionV>
          <wp:extent cx="7563599" cy="10690735"/>
          <wp:effectExtent l="0" t="0" r="5715" b="3175"/>
          <wp:wrapNone/>
          <wp:docPr id="1109109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40530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3599"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9D0"/>
    <w:multiLevelType w:val="hybridMultilevel"/>
    <w:tmpl w:val="640CAF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D176FB"/>
    <w:multiLevelType w:val="hybridMultilevel"/>
    <w:tmpl w:val="60D410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9E758D"/>
    <w:multiLevelType w:val="hybridMultilevel"/>
    <w:tmpl w:val="6EA65A22"/>
    <w:lvl w:ilvl="0" w:tplc="3BA482D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1221E0"/>
    <w:multiLevelType w:val="hybridMultilevel"/>
    <w:tmpl w:val="75AA9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B4D6A"/>
    <w:multiLevelType w:val="multilevel"/>
    <w:tmpl w:val="26BC5B3A"/>
    <w:styleLink w:val="CurrentList3"/>
    <w:lvl w:ilvl="0">
      <w:start w:val="1"/>
      <w:numFmt w:val="decimal"/>
      <w:lvlText w:val="%1."/>
      <w:lvlJc w:val="left"/>
      <w:pPr>
        <w:ind w:left="851" w:hanging="85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A476468"/>
    <w:multiLevelType w:val="multilevel"/>
    <w:tmpl w:val="56E6475E"/>
    <w:lvl w:ilvl="0">
      <w:start w:val="1"/>
      <w:numFmt w:val="decimal"/>
      <w:pStyle w:val="MultilevelNumbering1"/>
      <w:lvlText w:val="%1."/>
      <w:lvlJc w:val="left"/>
      <w:pPr>
        <w:ind w:left="360" w:hanging="360"/>
      </w:pPr>
      <w:rPr>
        <w:rFonts w:hint="default"/>
      </w:rPr>
    </w:lvl>
    <w:lvl w:ilvl="1">
      <w:start w:val="1"/>
      <w:numFmt w:val="decimal"/>
      <w:pStyle w:val="MultilevelNumbering2"/>
      <w:lvlText w:val="%2."/>
      <w:lvlJc w:val="left"/>
      <w:pPr>
        <w:ind w:left="720" w:hanging="360"/>
      </w:pPr>
      <w:rPr>
        <w:rFonts w:hint="default"/>
      </w:rPr>
    </w:lvl>
    <w:lvl w:ilvl="2">
      <w:start w:val="1"/>
      <w:numFmt w:val="decimal"/>
      <w:pStyle w:val="MultilevelNumber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A01557"/>
    <w:multiLevelType w:val="hybridMultilevel"/>
    <w:tmpl w:val="AB265C12"/>
    <w:lvl w:ilvl="0" w:tplc="E358385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EB8557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BE209B"/>
    <w:multiLevelType w:val="hybridMultilevel"/>
    <w:tmpl w:val="E084D72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F51531"/>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133BA9"/>
    <w:multiLevelType w:val="hybridMultilevel"/>
    <w:tmpl w:val="F7E011EC"/>
    <w:lvl w:ilvl="0" w:tplc="FFFFFFFF">
      <w:start w:val="1"/>
      <w:numFmt w:val="lowerLetter"/>
      <w:lvlText w:val="%1)"/>
      <w:lvlJc w:val="left"/>
      <w:pPr>
        <w:ind w:left="2739" w:hanging="360"/>
      </w:pPr>
    </w:lvl>
    <w:lvl w:ilvl="1" w:tplc="FFFFFFFF" w:tentative="1">
      <w:start w:val="1"/>
      <w:numFmt w:val="lowerLetter"/>
      <w:lvlText w:val="%2."/>
      <w:lvlJc w:val="left"/>
      <w:pPr>
        <w:ind w:left="3459" w:hanging="360"/>
      </w:pPr>
    </w:lvl>
    <w:lvl w:ilvl="2" w:tplc="FFFFFFFF" w:tentative="1">
      <w:start w:val="1"/>
      <w:numFmt w:val="lowerRoman"/>
      <w:lvlText w:val="%3."/>
      <w:lvlJc w:val="right"/>
      <w:pPr>
        <w:ind w:left="4179" w:hanging="180"/>
      </w:pPr>
    </w:lvl>
    <w:lvl w:ilvl="3" w:tplc="FFFFFFFF" w:tentative="1">
      <w:start w:val="1"/>
      <w:numFmt w:val="decimal"/>
      <w:lvlText w:val="%4."/>
      <w:lvlJc w:val="left"/>
      <w:pPr>
        <w:ind w:left="4899" w:hanging="360"/>
      </w:pPr>
    </w:lvl>
    <w:lvl w:ilvl="4" w:tplc="FFFFFFFF" w:tentative="1">
      <w:start w:val="1"/>
      <w:numFmt w:val="lowerLetter"/>
      <w:lvlText w:val="%5."/>
      <w:lvlJc w:val="left"/>
      <w:pPr>
        <w:ind w:left="5619" w:hanging="360"/>
      </w:pPr>
    </w:lvl>
    <w:lvl w:ilvl="5" w:tplc="FFFFFFFF" w:tentative="1">
      <w:start w:val="1"/>
      <w:numFmt w:val="lowerRoman"/>
      <w:lvlText w:val="%6."/>
      <w:lvlJc w:val="right"/>
      <w:pPr>
        <w:ind w:left="6339" w:hanging="180"/>
      </w:pPr>
    </w:lvl>
    <w:lvl w:ilvl="6" w:tplc="FFFFFFFF" w:tentative="1">
      <w:start w:val="1"/>
      <w:numFmt w:val="decimal"/>
      <w:lvlText w:val="%7."/>
      <w:lvlJc w:val="left"/>
      <w:pPr>
        <w:ind w:left="7059" w:hanging="360"/>
      </w:pPr>
    </w:lvl>
    <w:lvl w:ilvl="7" w:tplc="FFFFFFFF" w:tentative="1">
      <w:start w:val="1"/>
      <w:numFmt w:val="lowerLetter"/>
      <w:lvlText w:val="%8."/>
      <w:lvlJc w:val="left"/>
      <w:pPr>
        <w:ind w:left="7779" w:hanging="360"/>
      </w:pPr>
    </w:lvl>
    <w:lvl w:ilvl="8" w:tplc="FFFFFFFF" w:tentative="1">
      <w:start w:val="1"/>
      <w:numFmt w:val="lowerRoman"/>
      <w:lvlText w:val="%9."/>
      <w:lvlJc w:val="right"/>
      <w:pPr>
        <w:ind w:left="8499" w:hanging="180"/>
      </w:pPr>
    </w:lvl>
  </w:abstractNum>
  <w:abstractNum w:abstractNumId="11" w15:restartNumberingAfterBreak="0">
    <w:nsid w:val="1EF14D89"/>
    <w:multiLevelType w:val="hybridMultilevel"/>
    <w:tmpl w:val="9A4CCA82"/>
    <w:lvl w:ilvl="0" w:tplc="0C090001">
      <w:start w:val="1"/>
      <w:numFmt w:val="bullet"/>
      <w:lvlText w:val=""/>
      <w:lvlJc w:val="left"/>
      <w:pPr>
        <w:ind w:left="729" w:hanging="360"/>
      </w:pPr>
      <w:rPr>
        <w:rFonts w:ascii="Symbol" w:hAnsi="Symbol" w:hint="default"/>
      </w:rPr>
    </w:lvl>
    <w:lvl w:ilvl="1" w:tplc="CAEEA30E">
      <w:start w:val="1"/>
      <w:numFmt w:val="decimal"/>
      <w:lvlText w:val="%2."/>
      <w:lvlJc w:val="left"/>
      <w:pPr>
        <w:ind w:left="1809" w:hanging="720"/>
      </w:pPr>
      <w:rPr>
        <w:rFonts w:hint="default"/>
      </w:r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12" w15:restartNumberingAfterBreak="0">
    <w:nsid w:val="20D421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FD448F"/>
    <w:multiLevelType w:val="multilevel"/>
    <w:tmpl w:val="E94CA122"/>
    <w:lvl w:ilvl="0">
      <w:start w:val="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CD3BF7"/>
    <w:multiLevelType w:val="hybridMultilevel"/>
    <w:tmpl w:val="65B67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310656"/>
    <w:multiLevelType w:val="hybridMultilevel"/>
    <w:tmpl w:val="1AE41722"/>
    <w:lvl w:ilvl="0" w:tplc="FFFFFFFF">
      <w:start w:val="1"/>
      <w:numFmt w:val="upp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257368D9"/>
    <w:multiLevelType w:val="hybridMultilevel"/>
    <w:tmpl w:val="640CAF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2354A"/>
    <w:multiLevelType w:val="multilevel"/>
    <w:tmpl w:val="26BC5B3A"/>
    <w:styleLink w:val="CurrentList7"/>
    <w:lvl w:ilvl="0">
      <w:start w:val="1"/>
      <w:numFmt w:val="decimal"/>
      <w:lvlText w:val="%1."/>
      <w:lvlJc w:val="left"/>
      <w:pPr>
        <w:ind w:left="851" w:hanging="85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0C07F0A"/>
    <w:multiLevelType w:val="multilevel"/>
    <w:tmpl w:val="99028D02"/>
    <w:styleLink w:val="CurrentList5"/>
    <w:lvl w:ilvl="0">
      <w:start w:val="1"/>
      <w:numFmt w:val="bullet"/>
      <w:lvlText w:val=""/>
      <w:lvlJc w:val="left"/>
      <w:pPr>
        <w:ind w:left="360" w:hanging="360"/>
      </w:pPr>
      <w:rPr>
        <w:rFonts w:ascii="Symbol" w:hAnsi="Symbol" w:hint="default"/>
        <w:color w:val="00465D"/>
      </w:rPr>
    </w:lvl>
    <w:lvl w:ilvl="1">
      <w:start w:val="1"/>
      <w:numFmt w:val="bullet"/>
      <w:lvlText w:val=""/>
      <w:lvlJc w:val="left"/>
      <w:pPr>
        <w:ind w:left="720" w:hanging="360"/>
      </w:pPr>
      <w:rPr>
        <w:rFonts w:ascii="Symbol" w:hAnsi="Symbol" w:hint="default"/>
        <w:color w:val="00465D" w:themeColor="accent1"/>
      </w:rPr>
    </w:lvl>
    <w:lvl w:ilvl="2">
      <w:start w:val="1"/>
      <w:numFmt w:val="bullet"/>
      <w:lvlText w:val=""/>
      <w:lvlJc w:val="left"/>
      <w:pPr>
        <w:ind w:left="1080" w:hanging="360"/>
      </w:pPr>
      <w:rPr>
        <w:rFonts w:ascii="Symbol" w:hAnsi="Symbol" w:hint="default"/>
        <w:color w:val="00465D"/>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84B645A"/>
    <w:multiLevelType w:val="hybridMultilevel"/>
    <w:tmpl w:val="AB265C1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9227FF5"/>
    <w:multiLevelType w:val="hybridMultilevel"/>
    <w:tmpl w:val="E084D722"/>
    <w:lvl w:ilvl="0" w:tplc="EAFC6CB6">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B4E6EFF"/>
    <w:multiLevelType w:val="hybridMultilevel"/>
    <w:tmpl w:val="FB489DBC"/>
    <w:lvl w:ilvl="0" w:tplc="8022F8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DC90079"/>
    <w:multiLevelType w:val="multilevel"/>
    <w:tmpl w:val="26BC5B3A"/>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247" w:hanging="1247"/>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3FF30396"/>
    <w:multiLevelType w:val="hybridMultilevel"/>
    <w:tmpl w:val="108E9C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0497CCE"/>
    <w:multiLevelType w:val="hybridMultilevel"/>
    <w:tmpl w:val="4DD0B9B0"/>
    <w:lvl w:ilvl="0" w:tplc="0C090015">
      <w:start w:val="1"/>
      <w:numFmt w:val="upp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4213179C"/>
    <w:multiLevelType w:val="multilevel"/>
    <w:tmpl w:val="EFBED712"/>
    <w:lvl w:ilvl="0">
      <w:start w:val="2"/>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046305"/>
    <w:multiLevelType w:val="hybridMultilevel"/>
    <w:tmpl w:val="1C322F76"/>
    <w:lvl w:ilvl="0" w:tplc="333CE3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CE385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C2300E"/>
    <w:multiLevelType w:val="multilevel"/>
    <w:tmpl w:val="0809001D"/>
    <w:numStyleLink w:val="CurrentList1"/>
  </w:abstractNum>
  <w:abstractNum w:abstractNumId="29" w15:restartNumberingAfterBreak="0">
    <w:nsid w:val="495F1657"/>
    <w:multiLevelType w:val="multilevel"/>
    <w:tmpl w:val="1D4E970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A0437D9"/>
    <w:multiLevelType w:val="hybridMultilevel"/>
    <w:tmpl w:val="196231FE"/>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FD4451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57F2139"/>
    <w:multiLevelType w:val="multilevel"/>
    <w:tmpl w:val="917022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EA4786"/>
    <w:multiLevelType w:val="hybridMultilevel"/>
    <w:tmpl w:val="4FF4CD0A"/>
    <w:lvl w:ilvl="0" w:tplc="60F4E03A">
      <w:start w:val="1"/>
      <w:numFmt w:val="bullet"/>
      <w:pStyle w:val="BulletLevel1"/>
      <w:lvlText w:val=""/>
      <w:lvlJc w:val="left"/>
      <w:pPr>
        <w:ind w:left="720" w:hanging="360"/>
      </w:pPr>
      <w:rPr>
        <w:rFonts w:ascii="Symbol" w:hAnsi="Symbol" w:hint="default"/>
        <w:color w:val="00465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125A7"/>
    <w:multiLevelType w:val="hybridMultilevel"/>
    <w:tmpl w:val="7D2C6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623BC7"/>
    <w:multiLevelType w:val="hybridMultilevel"/>
    <w:tmpl w:val="4A482B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0C090019">
      <w:start w:val="1"/>
      <w:numFmt w:val="lowerLetter"/>
      <w:lvlText w:val="%9."/>
      <w:lvlJc w:val="left"/>
      <w:pPr>
        <w:ind w:left="6660" w:hanging="360"/>
      </w:pPr>
    </w:lvl>
  </w:abstractNum>
  <w:abstractNum w:abstractNumId="36" w15:restartNumberingAfterBreak="0">
    <w:nsid w:val="5CC41DF0"/>
    <w:multiLevelType w:val="hybridMultilevel"/>
    <w:tmpl w:val="4D761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8D39EA"/>
    <w:multiLevelType w:val="hybridMultilevel"/>
    <w:tmpl w:val="12AC927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8" w15:restartNumberingAfterBreak="0">
    <w:nsid w:val="61C33162"/>
    <w:multiLevelType w:val="hybridMultilevel"/>
    <w:tmpl w:val="CA440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4974E4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730720"/>
    <w:multiLevelType w:val="multilevel"/>
    <w:tmpl w:val="567C608C"/>
    <w:styleLink w:val="CurrentList4"/>
    <w:lvl w:ilvl="0">
      <w:start w:val="1"/>
      <w:numFmt w:val="bullet"/>
      <w:lvlText w:val=""/>
      <w:lvlJc w:val="left"/>
      <w:pPr>
        <w:ind w:left="360" w:hanging="360"/>
      </w:pPr>
      <w:rPr>
        <w:rFonts w:ascii="Symbol" w:hAnsi="Symbol" w:hint="default"/>
        <w:color w:val="00465D"/>
      </w:rPr>
    </w:lvl>
    <w:lvl w:ilvl="1">
      <w:start w:val="1"/>
      <w:numFmt w:val="bullet"/>
      <w:lvlText w:val=""/>
      <w:lvlJc w:val="left"/>
      <w:pPr>
        <w:ind w:left="720" w:hanging="360"/>
      </w:pPr>
      <w:rPr>
        <w:rFonts w:ascii="Symbol" w:hAnsi="Symbol" w:hint="default"/>
        <w:color w:val="00465D" w:themeColor="accent1"/>
      </w:rPr>
    </w:lvl>
    <w:lvl w:ilvl="2">
      <w:start w:val="1"/>
      <w:numFmt w:val="bullet"/>
      <w:lvlText w:val=""/>
      <w:lvlJc w:val="left"/>
      <w:pPr>
        <w:ind w:left="1080" w:hanging="360"/>
      </w:pPr>
      <w:rPr>
        <w:rFonts w:ascii="Gantari Medium" w:hAnsi="Gantari Medium" w:hint="default"/>
        <w:color w:val="7F136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1DC4B73"/>
    <w:multiLevelType w:val="multilevel"/>
    <w:tmpl w:val="F2042A72"/>
    <w:lvl w:ilvl="0">
      <w:start w:val="1"/>
      <w:numFmt w:val="bullet"/>
      <w:lvlText w:val=""/>
      <w:lvlJc w:val="left"/>
      <w:pPr>
        <w:ind w:left="360" w:hanging="360"/>
      </w:pPr>
      <w:rPr>
        <w:rFonts w:ascii="Symbol" w:hAnsi="Symbol" w:hint="default"/>
        <w:color w:val="00465D"/>
      </w:rPr>
    </w:lvl>
    <w:lvl w:ilvl="1">
      <w:start w:val="1"/>
      <w:numFmt w:val="bullet"/>
      <w:pStyle w:val="BulletLevel2"/>
      <w:lvlText w:val=""/>
      <w:lvlJc w:val="left"/>
      <w:pPr>
        <w:ind w:left="720" w:hanging="360"/>
      </w:pPr>
      <w:rPr>
        <w:rFonts w:ascii="Symbol" w:hAnsi="Symbol" w:hint="default"/>
        <w:color w:val="009DD1"/>
      </w:rPr>
    </w:lvl>
    <w:lvl w:ilvl="2">
      <w:start w:val="1"/>
      <w:numFmt w:val="bullet"/>
      <w:pStyle w:val="BulletsLevel3"/>
      <w:lvlText w:val=""/>
      <w:lvlJc w:val="left"/>
      <w:pPr>
        <w:ind w:left="1080" w:hanging="360"/>
      </w:pPr>
      <w:rPr>
        <w:rFonts w:ascii="Symbol" w:hAnsi="Symbol" w:hint="default"/>
        <w:color w:val="7030A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20B658E"/>
    <w:multiLevelType w:val="hybridMultilevel"/>
    <w:tmpl w:val="A3462B34"/>
    <w:lvl w:ilvl="0" w:tplc="0C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C3677E"/>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5D83368"/>
    <w:multiLevelType w:val="multilevel"/>
    <w:tmpl w:val="26BC5B3A"/>
    <w:styleLink w:val="CurrentList6"/>
    <w:lvl w:ilvl="0">
      <w:start w:val="1"/>
      <w:numFmt w:val="decimal"/>
      <w:lvlText w:val="%1."/>
      <w:lvlJc w:val="left"/>
      <w:pPr>
        <w:ind w:left="851" w:hanging="85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27630987">
    <w:abstractNumId w:val="41"/>
  </w:num>
  <w:num w:numId="2" w16cid:durableId="1264189964">
    <w:abstractNumId w:val="26"/>
  </w:num>
  <w:num w:numId="3" w16cid:durableId="1728186092">
    <w:abstractNumId w:val="22"/>
  </w:num>
  <w:num w:numId="4" w16cid:durableId="1343968454">
    <w:abstractNumId w:val="5"/>
  </w:num>
  <w:num w:numId="5" w16cid:durableId="1348288356">
    <w:abstractNumId w:val="7"/>
  </w:num>
  <w:num w:numId="6" w16cid:durableId="318582545">
    <w:abstractNumId w:val="39"/>
  </w:num>
  <w:num w:numId="7" w16cid:durableId="392118533">
    <w:abstractNumId w:val="4"/>
  </w:num>
  <w:num w:numId="8" w16cid:durableId="202057919">
    <w:abstractNumId w:val="40"/>
  </w:num>
  <w:num w:numId="9" w16cid:durableId="1900702813">
    <w:abstractNumId w:val="18"/>
  </w:num>
  <w:num w:numId="10" w16cid:durableId="1286110282">
    <w:abstractNumId w:val="44"/>
  </w:num>
  <w:num w:numId="11" w16cid:durableId="389501300">
    <w:abstractNumId w:val="17"/>
  </w:num>
  <w:num w:numId="12" w16cid:durableId="399526161">
    <w:abstractNumId w:val="33"/>
  </w:num>
  <w:num w:numId="13" w16cid:durableId="1650398372">
    <w:abstractNumId w:val="9"/>
  </w:num>
  <w:num w:numId="14" w16cid:durableId="1553999651">
    <w:abstractNumId w:val="38"/>
  </w:num>
  <w:num w:numId="15" w16cid:durableId="1269895477">
    <w:abstractNumId w:val="36"/>
  </w:num>
  <w:num w:numId="16" w16cid:durableId="217977699">
    <w:abstractNumId w:val="37"/>
  </w:num>
  <w:num w:numId="17" w16cid:durableId="2010330339">
    <w:abstractNumId w:val="14"/>
  </w:num>
  <w:num w:numId="18" w16cid:durableId="159318068">
    <w:abstractNumId w:val="3"/>
  </w:num>
  <w:num w:numId="19" w16cid:durableId="1434668983">
    <w:abstractNumId w:val="34"/>
  </w:num>
  <w:num w:numId="20" w16cid:durableId="1041980374">
    <w:abstractNumId w:val="15"/>
  </w:num>
  <w:num w:numId="21" w16cid:durableId="603732444">
    <w:abstractNumId w:val="16"/>
  </w:num>
  <w:num w:numId="22" w16cid:durableId="231698274">
    <w:abstractNumId w:val="10"/>
  </w:num>
  <w:num w:numId="23" w16cid:durableId="44958924">
    <w:abstractNumId w:val="0"/>
  </w:num>
  <w:num w:numId="24" w16cid:durableId="1125386961">
    <w:abstractNumId w:val="24"/>
  </w:num>
  <w:num w:numId="25" w16cid:durableId="911935601">
    <w:abstractNumId w:val="30"/>
  </w:num>
  <w:num w:numId="26" w16cid:durableId="577716896">
    <w:abstractNumId w:val="27"/>
  </w:num>
  <w:num w:numId="27" w16cid:durableId="389620621">
    <w:abstractNumId w:val="12"/>
  </w:num>
  <w:num w:numId="28" w16cid:durableId="1992247216">
    <w:abstractNumId w:val="43"/>
  </w:num>
  <w:num w:numId="29" w16cid:durableId="2129660502">
    <w:abstractNumId w:val="28"/>
  </w:num>
  <w:num w:numId="30" w16cid:durableId="1163281851">
    <w:abstractNumId w:val="42"/>
  </w:num>
  <w:num w:numId="31" w16cid:durableId="1883323526">
    <w:abstractNumId w:val="31"/>
  </w:num>
  <w:num w:numId="32" w16cid:durableId="1338461346">
    <w:abstractNumId w:val="2"/>
  </w:num>
  <w:num w:numId="33" w16cid:durableId="84037446">
    <w:abstractNumId w:val="20"/>
  </w:num>
  <w:num w:numId="34" w16cid:durableId="1677464079">
    <w:abstractNumId w:val="6"/>
  </w:num>
  <w:num w:numId="35" w16cid:durableId="527565747">
    <w:abstractNumId w:val="19"/>
  </w:num>
  <w:num w:numId="36" w16cid:durableId="967665179">
    <w:abstractNumId w:val="32"/>
  </w:num>
  <w:num w:numId="37" w16cid:durableId="12305757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46550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5481636">
    <w:abstractNumId w:val="1"/>
  </w:num>
  <w:num w:numId="40" w16cid:durableId="427193210">
    <w:abstractNumId w:val="8"/>
  </w:num>
  <w:num w:numId="41" w16cid:durableId="1905026612">
    <w:abstractNumId w:val="11"/>
  </w:num>
  <w:num w:numId="42" w16cid:durableId="1103380030">
    <w:abstractNumId w:val="29"/>
  </w:num>
  <w:num w:numId="43" w16cid:durableId="360057994">
    <w:abstractNumId w:val="13"/>
  </w:num>
  <w:num w:numId="44" w16cid:durableId="1015573974">
    <w:abstractNumId w:val="25"/>
  </w:num>
  <w:num w:numId="45" w16cid:durableId="21256130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B4"/>
    <w:rsid w:val="000053E4"/>
    <w:rsid w:val="0003058A"/>
    <w:rsid w:val="000401C0"/>
    <w:rsid w:val="00060E70"/>
    <w:rsid w:val="00065F27"/>
    <w:rsid w:val="0007415E"/>
    <w:rsid w:val="000822DD"/>
    <w:rsid w:val="000A23F5"/>
    <w:rsid w:val="000A59CA"/>
    <w:rsid w:val="000B5F2C"/>
    <w:rsid w:val="000C6AB1"/>
    <w:rsid w:val="001060F0"/>
    <w:rsid w:val="001209D0"/>
    <w:rsid w:val="001246CD"/>
    <w:rsid w:val="00136743"/>
    <w:rsid w:val="0014655B"/>
    <w:rsid w:val="00182E4F"/>
    <w:rsid w:val="0019146D"/>
    <w:rsid w:val="0019348E"/>
    <w:rsid w:val="001C5EF6"/>
    <w:rsid w:val="001E696C"/>
    <w:rsid w:val="001F4962"/>
    <w:rsid w:val="00207AF4"/>
    <w:rsid w:val="00221641"/>
    <w:rsid w:val="00241739"/>
    <w:rsid w:val="002666DA"/>
    <w:rsid w:val="00267B5A"/>
    <w:rsid w:val="00273C21"/>
    <w:rsid w:val="002A5F55"/>
    <w:rsid w:val="002B79CF"/>
    <w:rsid w:val="002C4362"/>
    <w:rsid w:val="002C6CF4"/>
    <w:rsid w:val="002D7511"/>
    <w:rsid w:val="002D7D53"/>
    <w:rsid w:val="002F2E3B"/>
    <w:rsid w:val="002F6840"/>
    <w:rsid w:val="00300BAA"/>
    <w:rsid w:val="0030449C"/>
    <w:rsid w:val="003113F9"/>
    <w:rsid w:val="0031633B"/>
    <w:rsid w:val="00347203"/>
    <w:rsid w:val="00347767"/>
    <w:rsid w:val="0035229E"/>
    <w:rsid w:val="00371C6E"/>
    <w:rsid w:val="00371CCA"/>
    <w:rsid w:val="003846E5"/>
    <w:rsid w:val="0039459D"/>
    <w:rsid w:val="00396CB8"/>
    <w:rsid w:val="003A5DC0"/>
    <w:rsid w:val="003C11EB"/>
    <w:rsid w:val="003F0929"/>
    <w:rsid w:val="004013FB"/>
    <w:rsid w:val="00430FB4"/>
    <w:rsid w:val="00432999"/>
    <w:rsid w:val="00441EAA"/>
    <w:rsid w:val="004461AD"/>
    <w:rsid w:val="004500E6"/>
    <w:rsid w:val="0045422B"/>
    <w:rsid w:val="00467994"/>
    <w:rsid w:val="00470023"/>
    <w:rsid w:val="00473B7A"/>
    <w:rsid w:val="004A54F2"/>
    <w:rsid w:val="004B0052"/>
    <w:rsid w:val="004B1FE1"/>
    <w:rsid w:val="004B2BAC"/>
    <w:rsid w:val="004B31BB"/>
    <w:rsid w:val="004E7579"/>
    <w:rsid w:val="004F3C18"/>
    <w:rsid w:val="00514ACC"/>
    <w:rsid w:val="00521C6A"/>
    <w:rsid w:val="005255D5"/>
    <w:rsid w:val="005257BC"/>
    <w:rsid w:val="00557283"/>
    <w:rsid w:val="00563A4D"/>
    <w:rsid w:val="00582CAE"/>
    <w:rsid w:val="0058688D"/>
    <w:rsid w:val="005B3585"/>
    <w:rsid w:val="005B3687"/>
    <w:rsid w:val="005B3DAC"/>
    <w:rsid w:val="005D256A"/>
    <w:rsid w:val="00602820"/>
    <w:rsid w:val="0061676C"/>
    <w:rsid w:val="006241D3"/>
    <w:rsid w:val="006303AF"/>
    <w:rsid w:val="00647F8D"/>
    <w:rsid w:val="006577AE"/>
    <w:rsid w:val="00662CB2"/>
    <w:rsid w:val="006A53AB"/>
    <w:rsid w:val="006D0126"/>
    <w:rsid w:val="006D348C"/>
    <w:rsid w:val="006E08A3"/>
    <w:rsid w:val="00701FE2"/>
    <w:rsid w:val="00702273"/>
    <w:rsid w:val="00713301"/>
    <w:rsid w:val="00726210"/>
    <w:rsid w:val="00731BA4"/>
    <w:rsid w:val="00753E3F"/>
    <w:rsid w:val="00763A50"/>
    <w:rsid w:val="00787705"/>
    <w:rsid w:val="00792B05"/>
    <w:rsid w:val="00794A98"/>
    <w:rsid w:val="007C00B5"/>
    <w:rsid w:val="007C4AE7"/>
    <w:rsid w:val="007D41B5"/>
    <w:rsid w:val="007E2487"/>
    <w:rsid w:val="008026EF"/>
    <w:rsid w:val="00821026"/>
    <w:rsid w:val="00823D6D"/>
    <w:rsid w:val="00830A63"/>
    <w:rsid w:val="00843CC2"/>
    <w:rsid w:val="008531DE"/>
    <w:rsid w:val="00865F33"/>
    <w:rsid w:val="008665E2"/>
    <w:rsid w:val="00867FAC"/>
    <w:rsid w:val="00876C4A"/>
    <w:rsid w:val="008809E1"/>
    <w:rsid w:val="008B1C6B"/>
    <w:rsid w:val="008C6F07"/>
    <w:rsid w:val="008E3897"/>
    <w:rsid w:val="00916050"/>
    <w:rsid w:val="00920577"/>
    <w:rsid w:val="009236B2"/>
    <w:rsid w:val="00926767"/>
    <w:rsid w:val="00943346"/>
    <w:rsid w:val="009A6891"/>
    <w:rsid w:val="009B39D5"/>
    <w:rsid w:val="009B7DE1"/>
    <w:rsid w:val="009F5CF4"/>
    <w:rsid w:val="009F68F7"/>
    <w:rsid w:val="009F765E"/>
    <w:rsid w:val="00A01803"/>
    <w:rsid w:val="00A0614B"/>
    <w:rsid w:val="00A1473C"/>
    <w:rsid w:val="00A5010C"/>
    <w:rsid w:val="00A56639"/>
    <w:rsid w:val="00A72E2B"/>
    <w:rsid w:val="00A90E04"/>
    <w:rsid w:val="00A94E64"/>
    <w:rsid w:val="00A9513A"/>
    <w:rsid w:val="00AD6955"/>
    <w:rsid w:val="00AF716A"/>
    <w:rsid w:val="00B014F1"/>
    <w:rsid w:val="00B31406"/>
    <w:rsid w:val="00B56A49"/>
    <w:rsid w:val="00B71EBD"/>
    <w:rsid w:val="00B92068"/>
    <w:rsid w:val="00BB679B"/>
    <w:rsid w:val="00BD1851"/>
    <w:rsid w:val="00BD360B"/>
    <w:rsid w:val="00BF1F37"/>
    <w:rsid w:val="00C15088"/>
    <w:rsid w:val="00C209CD"/>
    <w:rsid w:val="00C446E2"/>
    <w:rsid w:val="00C83CF2"/>
    <w:rsid w:val="00CA41C8"/>
    <w:rsid w:val="00CD0A91"/>
    <w:rsid w:val="00CD6B81"/>
    <w:rsid w:val="00CF5875"/>
    <w:rsid w:val="00D11CED"/>
    <w:rsid w:val="00D352F8"/>
    <w:rsid w:val="00D93E2F"/>
    <w:rsid w:val="00D963E7"/>
    <w:rsid w:val="00DA43E3"/>
    <w:rsid w:val="00DC27ED"/>
    <w:rsid w:val="00DC4C36"/>
    <w:rsid w:val="00DE1A01"/>
    <w:rsid w:val="00E014DA"/>
    <w:rsid w:val="00E45FDA"/>
    <w:rsid w:val="00E536AF"/>
    <w:rsid w:val="00E70D76"/>
    <w:rsid w:val="00E71617"/>
    <w:rsid w:val="00E95001"/>
    <w:rsid w:val="00EB7410"/>
    <w:rsid w:val="00EC5270"/>
    <w:rsid w:val="00EC7F57"/>
    <w:rsid w:val="00ED28EB"/>
    <w:rsid w:val="00EE3712"/>
    <w:rsid w:val="00EE4C71"/>
    <w:rsid w:val="00EF732F"/>
    <w:rsid w:val="00F040DB"/>
    <w:rsid w:val="00F12AE5"/>
    <w:rsid w:val="00F2391E"/>
    <w:rsid w:val="00F528BC"/>
    <w:rsid w:val="00F81D83"/>
    <w:rsid w:val="00FB2E8A"/>
    <w:rsid w:val="00FB4AB0"/>
    <w:rsid w:val="00FE565B"/>
    <w:rsid w:val="00FF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44841"/>
  <w15:chartTrackingRefBased/>
  <w15:docId w15:val="{C60A05CE-EA23-49FE-A9B5-C341E4A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44546A" w:themeColor="text2"/>
        <w:kern w:val="2"/>
        <w:sz w:val="22"/>
        <w:szCs w:val="22"/>
        <w:lang w:val="en-US"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BAA"/>
    <w:pPr>
      <w:spacing w:before="120" w:line="259" w:lineRule="auto"/>
    </w:pPr>
    <w:rPr>
      <w:rFonts w:ascii="Gantari Light" w:hAnsi="Gantari Light" w:cs="Times New Roman (Body CS)"/>
      <w:kern w:val="0"/>
      <w:sz w:val="20"/>
      <w:szCs w:val="20"/>
      <w:lang w:val="en-AU"/>
      <w14:ligatures w14:val="none"/>
    </w:rPr>
  </w:style>
  <w:style w:type="paragraph" w:styleId="Heading1">
    <w:name w:val="heading 1"/>
    <w:basedOn w:val="Normal"/>
    <w:next w:val="Normal"/>
    <w:link w:val="Heading1Char"/>
    <w:uiPriority w:val="9"/>
    <w:qFormat/>
    <w:rsid w:val="00A90E04"/>
    <w:pPr>
      <w:keepNext/>
      <w:keepLines/>
      <w:numPr>
        <w:numId w:val="3"/>
      </w:numPr>
      <w:spacing w:before="360" w:after="480"/>
      <w:outlineLvl w:val="0"/>
    </w:pPr>
    <w:rPr>
      <w:rFonts w:ascii="Gantari SemiBold" w:eastAsiaTheme="majorEastAsia" w:hAnsi="Gantari SemiBold" w:cstheme="majorBidi"/>
      <w:b/>
      <w:color w:val="00465D"/>
      <w:sz w:val="56"/>
      <w:szCs w:val="40"/>
    </w:rPr>
  </w:style>
  <w:style w:type="paragraph" w:styleId="Heading2">
    <w:name w:val="heading 2"/>
    <w:basedOn w:val="Normal"/>
    <w:next w:val="Normal"/>
    <w:link w:val="Heading2Char"/>
    <w:uiPriority w:val="9"/>
    <w:unhideWhenUsed/>
    <w:qFormat/>
    <w:rsid w:val="00C15088"/>
    <w:pPr>
      <w:keepNext/>
      <w:keepLines/>
      <w:numPr>
        <w:ilvl w:val="1"/>
        <w:numId w:val="3"/>
      </w:numPr>
      <w:spacing w:before="360" w:after="180"/>
      <w:outlineLvl w:val="1"/>
    </w:pPr>
    <w:rPr>
      <w:rFonts w:ascii="Gantari SemiBold" w:eastAsiaTheme="majorEastAsia" w:hAnsi="Gantari SemiBold" w:cstheme="majorBidi"/>
      <w:b/>
      <w:color w:val="009DD1"/>
      <w:sz w:val="40"/>
      <w:szCs w:val="32"/>
    </w:rPr>
  </w:style>
  <w:style w:type="paragraph" w:styleId="Heading3">
    <w:name w:val="heading 3"/>
    <w:basedOn w:val="Normal"/>
    <w:next w:val="Normal"/>
    <w:link w:val="Heading3Char"/>
    <w:uiPriority w:val="9"/>
    <w:unhideWhenUsed/>
    <w:qFormat/>
    <w:rsid w:val="00C15088"/>
    <w:pPr>
      <w:keepNext/>
      <w:keepLines/>
      <w:numPr>
        <w:ilvl w:val="2"/>
        <w:numId w:val="3"/>
      </w:numPr>
      <w:spacing w:before="240"/>
      <w:outlineLvl w:val="2"/>
    </w:pPr>
    <w:rPr>
      <w:rFonts w:ascii="Gantari SemiBold" w:eastAsiaTheme="majorEastAsia" w:hAnsi="Gantari SemiBold" w:cstheme="majorBidi"/>
      <w:b/>
      <w:color w:val="7F136C"/>
      <w:sz w:val="32"/>
      <w:szCs w:val="28"/>
    </w:rPr>
  </w:style>
  <w:style w:type="paragraph" w:styleId="Heading4">
    <w:name w:val="heading 4"/>
    <w:basedOn w:val="Normal"/>
    <w:next w:val="Normal"/>
    <w:link w:val="Heading4Char"/>
    <w:uiPriority w:val="9"/>
    <w:unhideWhenUsed/>
    <w:qFormat/>
    <w:rsid w:val="00C15088"/>
    <w:pPr>
      <w:keepNext/>
      <w:keepLines/>
      <w:numPr>
        <w:ilvl w:val="3"/>
        <w:numId w:val="3"/>
      </w:numPr>
      <w:spacing w:before="240" w:after="40"/>
      <w:outlineLvl w:val="3"/>
    </w:pPr>
    <w:rPr>
      <w:rFonts w:ascii="Gantari SemiBold" w:eastAsiaTheme="majorEastAsia" w:hAnsi="Gantari SemiBold" w:cstheme="majorBidi"/>
      <w:b/>
      <w:iCs/>
      <w:color w:val="000000" w:themeColor="text1"/>
      <w:sz w:val="24"/>
    </w:rPr>
  </w:style>
  <w:style w:type="paragraph" w:styleId="Heading5">
    <w:name w:val="heading 5"/>
    <w:basedOn w:val="Normal"/>
    <w:next w:val="Normal"/>
    <w:link w:val="Heading5Char"/>
    <w:uiPriority w:val="9"/>
    <w:unhideWhenUsed/>
    <w:qFormat/>
    <w:rsid w:val="00430FB4"/>
    <w:pPr>
      <w:keepNext/>
      <w:keepLines/>
      <w:numPr>
        <w:ilvl w:val="4"/>
        <w:numId w:val="3"/>
      </w:numPr>
      <w:spacing w:before="80" w:after="40"/>
      <w:outlineLvl w:val="4"/>
    </w:pPr>
    <w:rPr>
      <w:rFonts w:eastAsiaTheme="majorEastAsia" w:cstheme="majorBidi"/>
      <w:color w:val="003345" w:themeColor="accent1" w:themeShade="BF"/>
    </w:rPr>
  </w:style>
  <w:style w:type="paragraph" w:styleId="Heading6">
    <w:name w:val="heading 6"/>
    <w:basedOn w:val="Normal"/>
    <w:next w:val="Normal"/>
    <w:link w:val="Heading6Char"/>
    <w:uiPriority w:val="9"/>
    <w:semiHidden/>
    <w:unhideWhenUsed/>
    <w:qFormat/>
    <w:rsid w:val="00430FB4"/>
    <w:pPr>
      <w:keepNext/>
      <w:keepLines/>
      <w:numPr>
        <w:ilvl w:val="5"/>
        <w:numId w:val="3"/>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FB4"/>
    <w:pPr>
      <w:keepNext/>
      <w:keepLines/>
      <w:numPr>
        <w:ilvl w:val="6"/>
        <w:numId w:val="3"/>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FB4"/>
    <w:pPr>
      <w:keepNext/>
      <w:keepLines/>
      <w:numPr>
        <w:ilvl w:val="7"/>
        <w:numId w:val="3"/>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FB4"/>
    <w:pPr>
      <w:keepNext/>
      <w:keepLines/>
      <w:numPr>
        <w:ilvl w:val="8"/>
        <w:numId w:val="3"/>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GATableStyle">
    <w:name w:val="WALGA Table Style"/>
    <w:basedOn w:val="TableNormal"/>
    <w:uiPriority w:val="99"/>
    <w:rsid w:val="002C4362"/>
    <w:pPr>
      <w:spacing w:after="0" w:line="240" w:lineRule="auto"/>
    </w:p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bottom w:w="57" w:type="dxa"/>
      </w:tblCellMar>
    </w:tblPr>
    <w:tblStylePr w:type="firstRow">
      <w:rPr>
        <w:b/>
      </w:rPr>
      <w:tblPr/>
      <w:tcPr>
        <w:shd w:val="clear" w:color="auto" w:fill="CCDADF"/>
      </w:tcPr>
    </w:tblStylePr>
  </w:style>
  <w:style w:type="paragraph" w:customStyle="1" w:styleId="BulletLevel1">
    <w:name w:val="Bullet Level 1"/>
    <w:basedOn w:val="ListParagraph"/>
    <w:qFormat/>
    <w:rsid w:val="0014655B"/>
    <w:pPr>
      <w:numPr>
        <w:numId w:val="12"/>
      </w:numPr>
      <w:spacing w:after="0"/>
      <w:ind w:left="357" w:hanging="357"/>
    </w:pPr>
  </w:style>
  <w:style w:type="character" w:customStyle="1" w:styleId="Heading1Char">
    <w:name w:val="Heading 1 Char"/>
    <w:basedOn w:val="DefaultParagraphFont"/>
    <w:link w:val="Heading1"/>
    <w:uiPriority w:val="9"/>
    <w:rsid w:val="00A90E04"/>
    <w:rPr>
      <w:rFonts w:ascii="Gantari SemiBold" w:eastAsiaTheme="majorEastAsia" w:hAnsi="Gantari SemiBold" w:cstheme="majorBidi"/>
      <w:b/>
      <w:color w:val="00465D"/>
      <w:sz w:val="56"/>
      <w:szCs w:val="40"/>
    </w:rPr>
  </w:style>
  <w:style w:type="character" w:customStyle="1" w:styleId="Heading2Char">
    <w:name w:val="Heading 2 Char"/>
    <w:basedOn w:val="DefaultParagraphFont"/>
    <w:link w:val="Heading2"/>
    <w:uiPriority w:val="9"/>
    <w:rsid w:val="00C15088"/>
    <w:rPr>
      <w:rFonts w:ascii="Gantari SemiBold" w:eastAsiaTheme="majorEastAsia" w:hAnsi="Gantari SemiBold" w:cstheme="majorBidi"/>
      <w:b/>
      <w:color w:val="009DD1"/>
      <w:sz w:val="40"/>
      <w:szCs w:val="32"/>
    </w:rPr>
  </w:style>
  <w:style w:type="character" w:customStyle="1" w:styleId="Heading3Char">
    <w:name w:val="Heading 3 Char"/>
    <w:basedOn w:val="DefaultParagraphFont"/>
    <w:link w:val="Heading3"/>
    <w:uiPriority w:val="9"/>
    <w:rsid w:val="00C15088"/>
    <w:rPr>
      <w:rFonts w:ascii="Gantari SemiBold" w:eastAsiaTheme="majorEastAsia" w:hAnsi="Gantari SemiBold" w:cstheme="majorBidi"/>
      <w:b/>
      <w:color w:val="7F136C"/>
      <w:sz w:val="32"/>
      <w:szCs w:val="28"/>
    </w:rPr>
  </w:style>
  <w:style w:type="character" w:customStyle="1" w:styleId="Heading4Char">
    <w:name w:val="Heading 4 Char"/>
    <w:basedOn w:val="DefaultParagraphFont"/>
    <w:link w:val="Heading4"/>
    <w:uiPriority w:val="9"/>
    <w:rsid w:val="00C15088"/>
    <w:rPr>
      <w:rFonts w:ascii="Gantari SemiBold" w:eastAsiaTheme="majorEastAsia" w:hAnsi="Gantari SemiBold" w:cstheme="majorBidi"/>
      <w:b/>
      <w:iCs/>
      <w:color w:val="000000" w:themeColor="text1"/>
      <w:sz w:val="24"/>
    </w:rPr>
  </w:style>
  <w:style w:type="character" w:customStyle="1" w:styleId="Heading5Char">
    <w:name w:val="Heading 5 Char"/>
    <w:basedOn w:val="DefaultParagraphFont"/>
    <w:link w:val="Heading5"/>
    <w:uiPriority w:val="9"/>
    <w:rsid w:val="00430FB4"/>
    <w:rPr>
      <w:rFonts w:eastAsiaTheme="majorEastAsia" w:cstheme="majorBidi"/>
      <w:color w:val="003345" w:themeColor="accent1" w:themeShade="BF"/>
    </w:rPr>
  </w:style>
  <w:style w:type="character" w:customStyle="1" w:styleId="Heading6Char">
    <w:name w:val="Heading 6 Char"/>
    <w:basedOn w:val="DefaultParagraphFont"/>
    <w:link w:val="Heading6"/>
    <w:uiPriority w:val="9"/>
    <w:semiHidden/>
    <w:rsid w:val="00430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FB4"/>
    <w:rPr>
      <w:rFonts w:eastAsiaTheme="majorEastAsia" w:cstheme="majorBidi"/>
      <w:color w:val="272727" w:themeColor="text1" w:themeTint="D8"/>
    </w:rPr>
  </w:style>
  <w:style w:type="paragraph" w:styleId="Title">
    <w:name w:val="Title"/>
    <w:basedOn w:val="Normal"/>
    <w:next w:val="Normal"/>
    <w:link w:val="TitleChar"/>
    <w:uiPriority w:val="10"/>
    <w:qFormat/>
    <w:rsid w:val="00EC7F57"/>
    <w:pPr>
      <w:spacing w:after="80" w:line="240" w:lineRule="auto"/>
      <w:contextualSpacing/>
      <w:jc w:val="right"/>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EC7F57"/>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065F27"/>
    <w:pPr>
      <w:numPr>
        <w:ilvl w:val="1"/>
      </w:numPr>
      <w:spacing w:before="240" w:after="0"/>
      <w:jc w:val="right"/>
    </w:pPr>
    <w:rPr>
      <w:rFonts w:eastAsiaTheme="majorEastAsia" w:cstheme="majorBidi"/>
      <w:color w:val="FFFFFF" w:themeColor="background1"/>
      <w:sz w:val="28"/>
      <w:szCs w:val="28"/>
    </w:rPr>
  </w:style>
  <w:style w:type="character" w:customStyle="1" w:styleId="SubtitleChar">
    <w:name w:val="Subtitle Char"/>
    <w:basedOn w:val="DefaultParagraphFont"/>
    <w:link w:val="Subtitle"/>
    <w:uiPriority w:val="11"/>
    <w:rsid w:val="00065F27"/>
    <w:rPr>
      <w:rFonts w:eastAsiaTheme="majorEastAsia" w:cstheme="majorBidi"/>
      <w:color w:val="FFFFFF" w:themeColor="background1"/>
      <w:sz w:val="28"/>
      <w:szCs w:val="28"/>
    </w:rPr>
  </w:style>
  <w:style w:type="paragraph" w:styleId="Quote">
    <w:name w:val="Quote"/>
    <w:basedOn w:val="Normal"/>
    <w:next w:val="Normal"/>
    <w:link w:val="QuoteChar"/>
    <w:uiPriority w:val="29"/>
    <w:rsid w:val="00430FB4"/>
    <w:pPr>
      <w:spacing w:before="160"/>
      <w:jc w:val="center"/>
    </w:pPr>
    <w:rPr>
      <w:i/>
      <w:iCs/>
      <w:color w:val="404040" w:themeColor="text1" w:themeTint="BF"/>
    </w:rPr>
  </w:style>
  <w:style w:type="character" w:customStyle="1" w:styleId="QuoteChar">
    <w:name w:val="Quote Char"/>
    <w:basedOn w:val="DefaultParagraphFont"/>
    <w:link w:val="Quote"/>
    <w:uiPriority w:val="29"/>
    <w:rsid w:val="00430FB4"/>
    <w:rPr>
      <w:i/>
      <w:iCs/>
      <w:color w:val="404040" w:themeColor="text1" w:themeTint="BF"/>
    </w:rPr>
  </w:style>
  <w:style w:type="paragraph" w:styleId="ListParagraph">
    <w:name w:val="List Paragraph"/>
    <w:aliases w:val="List bullets,List Paragraph1,List Paragraph11,Bullet point,NFP GP Bulleted List,Bullet,b1,FooterText,Bullet List,numbered,Paragraphe de liste1,Bulletr List Paragraph,列出段落,列出段落1,Listeafsnit1,Parágrafo da Lista1,List Paragraph2,リスト段落1,?,L"/>
    <w:basedOn w:val="Normal"/>
    <w:link w:val="ListParagraphChar"/>
    <w:uiPriority w:val="34"/>
    <w:qFormat/>
    <w:rsid w:val="00430FB4"/>
    <w:pPr>
      <w:ind w:left="720"/>
      <w:contextualSpacing/>
    </w:pPr>
  </w:style>
  <w:style w:type="character" w:styleId="IntenseEmphasis">
    <w:name w:val="Intense Emphasis"/>
    <w:basedOn w:val="DefaultParagraphFont"/>
    <w:uiPriority w:val="21"/>
    <w:rsid w:val="00430FB4"/>
    <w:rPr>
      <w:i/>
      <w:iCs/>
      <w:color w:val="003345" w:themeColor="accent1" w:themeShade="BF"/>
    </w:rPr>
  </w:style>
  <w:style w:type="paragraph" w:styleId="IntenseQuote">
    <w:name w:val="Intense Quote"/>
    <w:basedOn w:val="Normal"/>
    <w:next w:val="Normal"/>
    <w:link w:val="IntenseQuoteChar"/>
    <w:uiPriority w:val="30"/>
    <w:rsid w:val="00430FB4"/>
    <w:pPr>
      <w:pBdr>
        <w:top w:val="single" w:sz="4" w:space="10" w:color="003345" w:themeColor="accent1" w:themeShade="BF"/>
        <w:bottom w:val="single" w:sz="4" w:space="10" w:color="003345" w:themeColor="accent1" w:themeShade="BF"/>
      </w:pBdr>
      <w:spacing w:before="360" w:after="360"/>
      <w:ind w:left="864" w:right="864"/>
      <w:jc w:val="center"/>
    </w:pPr>
    <w:rPr>
      <w:i/>
      <w:iCs/>
      <w:color w:val="003345" w:themeColor="accent1" w:themeShade="BF"/>
    </w:rPr>
  </w:style>
  <w:style w:type="character" w:customStyle="1" w:styleId="IntenseQuoteChar">
    <w:name w:val="Intense Quote Char"/>
    <w:basedOn w:val="DefaultParagraphFont"/>
    <w:link w:val="IntenseQuote"/>
    <w:uiPriority w:val="30"/>
    <w:rsid w:val="00430FB4"/>
    <w:rPr>
      <w:i/>
      <w:iCs/>
      <w:color w:val="003345" w:themeColor="accent1" w:themeShade="BF"/>
    </w:rPr>
  </w:style>
  <w:style w:type="character" w:styleId="IntenseReference">
    <w:name w:val="Intense Reference"/>
    <w:basedOn w:val="DefaultParagraphFont"/>
    <w:uiPriority w:val="32"/>
    <w:rsid w:val="00430FB4"/>
    <w:rPr>
      <w:b/>
      <w:bCs/>
      <w:smallCaps/>
      <w:color w:val="003345" w:themeColor="accent1" w:themeShade="BF"/>
      <w:spacing w:val="5"/>
    </w:rPr>
  </w:style>
  <w:style w:type="paragraph" w:styleId="Header">
    <w:name w:val="header"/>
    <w:basedOn w:val="Normal"/>
    <w:link w:val="HeaderChar"/>
    <w:uiPriority w:val="99"/>
    <w:unhideWhenUsed/>
    <w:rsid w:val="00430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FB4"/>
  </w:style>
  <w:style w:type="paragraph" w:styleId="Footer">
    <w:name w:val="footer"/>
    <w:basedOn w:val="Normal"/>
    <w:link w:val="FooterChar"/>
    <w:uiPriority w:val="99"/>
    <w:unhideWhenUsed/>
    <w:rsid w:val="0039459D"/>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39459D"/>
    <w:rPr>
      <w:sz w:val="18"/>
    </w:rPr>
  </w:style>
  <w:style w:type="character" w:styleId="PlaceholderText">
    <w:name w:val="Placeholder Text"/>
    <w:basedOn w:val="DefaultParagraphFont"/>
    <w:uiPriority w:val="99"/>
    <w:semiHidden/>
    <w:rsid w:val="00EC7F57"/>
    <w:rPr>
      <w:color w:val="666666"/>
    </w:rPr>
  </w:style>
  <w:style w:type="paragraph" w:styleId="TOCHeading">
    <w:name w:val="TOC Heading"/>
    <w:basedOn w:val="Heading1"/>
    <w:next w:val="Normal"/>
    <w:uiPriority w:val="39"/>
    <w:unhideWhenUsed/>
    <w:rsid w:val="00A90E04"/>
    <w:pPr>
      <w:numPr>
        <w:numId w:val="0"/>
      </w:numPr>
      <w:spacing w:before="240" w:after="720"/>
      <w:outlineLvl w:val="9"/>
    </w:pPr>
    <w:rPr>
      <w:b w:val="0"/>
      <w:color w:val="44546A" w:themeColor="text2"/>
      <w:szCs w:val="32"/>
    </w:rPr>
  </w:style>
  <w:style w:type="paragraph" w:styleId="TOC1">
    <w:name w:val="toc 1"/>
    <w:basedOn w:val="Normal"/>
    <w:next w:val="Normal"/>
    <w:autoRedefine/>
    <w:uiPriority w:val="39"/>
    <w:unhideWhenUsed/>
    <w:rsid w:val="0039459D"/>
    <w:pPr>
      <w:tabs>
        <w:tab w:val="right" w:leader="underscore" w:pos="9026"/>
      </w:tabs>
      <w:spacing w:after="100"/>
    </w:pPr>
    <w:rPr>
      <w:b/>
      <w:noProof/>
    </w:rPr>
  </w:style>
  <w:style w:type="paragraph" w:styleId="TOC2">
    <w:name w:val="toc 2"/>
    <w:basedOn w:val="Normal"/>
    <w:next w:val="Normal"/>
    <w:autoRedefine/>
    <w:uiPriority w:val="39"/>
    <w:unhideWhenUsed/>
    <w:rsid w:val="009F68F7"/>
    <w:pPr>
      <w:tabs>
        <w:tab w:val="left" w:pos="993"/>
        <w:tab w:val="right" w:leader="dot" w:pos="9026"/>
      </w:tabs>
      <w:spacing w:after="100"/>
      <w:ind w:left="426"/>
    </w:pPr>
    <w:rPr>
      <w:noProof/>
    </w:rPr>
  </w:style>
  <w:style w:type="character" w:styleId="Hyperlink">
    <w:name w:val="Hyperlink"/>
    <w:basedOn w:val="DefaultParagraphFont"/>
    <w:uiPriority w:val="99"/>
    <w:unhideWhenUsed/>
    <w:rsid w:val="004F3C18"/>
    <w:rPr>
      <w:color w:val="009DD1"/>
      <w:u w:val="single"/>
    </w:rPr>
  </w:style>
  <w:style w:type="paragraph" w:customStyle="1" w:styleId="BulletLevel2">
    <w:name w:val="Bullet Level 2"/>
    <w:basedOn w:val="ListParagraph"/>
    <w:qFormat/>
    <w:rsid w:val="00C15088"/>
    <w:pPr>
      <w:numPr>
        <w:ilvl w:val="1"/>
        <w:numId w:val="1"/>
      </w:numPr>
      <w:spacing w:after="0"/>
    </w:pPr>
  </w:style>
  <w:style w:type="paragraph" w:customStyle="1" w:styleId="BulletsLevel3">
    <w:name w:val="Bullets Level 3"/>
    <w:basedOn w:val="ListParagraph"/>
    <w:qFormat/>
    <w:rsid w:val="00C15088"/>
    <w:pPr>
      <w:numPr>
        <w:ilvl w:val="2"/>
        <w:numId w:val="1"/>
      </w:numPr>
    </w:pPr>
    <w:rPr>
      <w:color w:val="7F136C"/>
    </w:rPr>
  </w:style>
  <w:style w:type="table" w:customStyle="1" w:styleId="WaterCorpTableStyle">
    <w:name w:val="Water Corp Table Style"/>
    <w:basedOn w:val="TableNormal"/>
    <w:uiPriority w:val="99"/>
    <w:rsid w:val="002C4362"/>
    <w:pPr>
      <w:spacing w:after="0" w:line="240" w:lineRule="auto"/>
    </w:pPr>
    <w:rPr>
      <w:color w:val="auto"/>
      <w:sz w:val="20"/>
      <w:szCs w:val="20"/>
    </w:rPr>
    <w:tblPr>
      <w:tblStyleRowBandSize w:val="1"/>
      <w:tblBorders>
        <w:top w:val="single" w:sz="4" w:space="0" w:color="009DD1" w:themeColor="accent3"/>
        <w:left w:val="single" w:sz="4" w:space="0" w:color="009DD1" w:themeColor="accent3"/>
        <w:bottom w:val="single" w:sz="4" w:space="0" w:color="009DD1" w:themeColor="accent3"/>
        <w:right w:val="single" w:sz="4" w:space="0" w:color="009DD1" w:themeColor="accent3"/>
        <w:insideH w:val="single" w:sz="4" w:space="0" w:color="009DD1" w:themeColor="accent3"/>
        <w:insideV w:val="single" w:sz="4" w:space="0" w:color="009DD1" w:themeColor="accent3"/>
      </w:tblBorders>
    </w:tblPr>
    <w:tcPr>
      <w:tcMar>
        <w:top w:w="57" w:type="dxa"/>
        <w:bottom w:w="57" w:type="dxa"/>
      </w:tcMar>
    </w:tcPr>
    <w:tblStylePr w:type="firstRow">
      <w:rPr>
        <w:b/>
        <w:color w:val="FFFFFF" w:themeColor="background1"/>
      </w:rPr>
      <w:tblPr/>
      <w:tcPr>
        <w:shd w:val="clear" w:color="auto" w:fill="009DD1" w:themeFill="accent3"/>
      </w:tcPr>
    </w:tblStylePr>
    <w:tblStylePr w:type="band1Horz">
      <w:tblPr/>
      <w:tcPr>
        <w:shd w:val="clear" w:color="auto" w:fill="C2EFFF" w:themeFill="accent3" w:themeFillTint="33"/>
      </w:tcPr>
    </w:tblStylePr>
  </w:style>
  <w:style w:type="paragraph" w:styleId="TOC3">
    <w:name w:val="toc 3"/>
    <w:basedOn w:val="Normal"/>
    <w:next w:val="Normal"/>
    <w:autoRedefine/>
    <w:uiPriority w:val="39"/>
    <w:unhideWhenUsed/>
    <w:rsid w:val="002C4362"/>
    <w:pPr>
      <w:tabs>
        <w:tab w:val="right" w:leader="dot" w:pos="9026"/>
      </w:tabs>
      <w:spacing w:after="100"/>
      <w:ind w:left="440"/>
    </w:pPr>
  </w:style>
  <w:style w:type="paragraph" w:customStyle="1" w:styleId="CaptionorQuote">
    <w:name w:val="Caption or Quote"/>
    <w:basedOn w:val="Normal"/>
    <w:qFormat/>
    <w:rsid w:val="0014655B"/>
    <w:pPr>
      <w:textAlignment w:val="baseline"/>
    </w:pPr>
    <w:rPr>
      <w:rFonts w:asciiTheme="minorHAnsi" w:hAnsiTheme="minorHAnsi" w:cs="Arial"/>
      <w:i/>
      <w:iCs/>
      <w:color w:val="009DD1"/>
      <w:kern w:val="24"/>
      <w:sz w:val="19"/>
      <w:szCs w:val="16"/>
    </w:rPr>
  </w:style>
  <w:style w:type="paragraph" w:customStyle="1" w:styleId="HandyHint">
    <w:name w:val="Handy Hint"/>
    <w:basedOn w:val="Normal"/>
    <w:next w:val="Normal"/>
    <w:qFormat/>
    <w:rsid w:val="00A90E04"/>
    <w:pPr>
      <w:pBdr>
        <w:top w:val="single" w:sz="12" w:space="1" w:color="7F136C"/>
        <w:left w:val="single" w:sz="12" w:space="4" w:color="7F136C"/>
        <w:bottom w:val="single" w:sz="12" w:space="1" w:color="7F136C"/>
        <w:right w:val="single" w:sz="12" w:space="4" w:color="7F136C"/>
      </w:pBdr>
      <w:tabs>
        <w:tab w:val="center" w:pos="4819"/>
      </w:tabs>
    </w:pPr>
    <w:rPr>
      <w:rFonts w:ascii="Gantari SemiBold" w:hAnsi="Gantari SemiBold"/>
      <w:b/>
      <w:bCs/>
      <w:i/>
      <w:iCs/>
      <w:color w:val="7030A0"/>
      <w:sz w:val="32"/>
      <w:szCs w:val="28"/>
    </w:rPr>
  </w:style>
  <w:style w:type="paragraph" w:customStyle="1" w:styleId="Heading1Nonumbering">
    <w:name w:val="Heading 1 (No numbering)"/>
    <w:basedOn w:val="Heading1"/>
    <w:qFormat/>
    <w:rsid w:val="00A90E04"/>
    <w:pPr>
      <w:numPr>
        <w:numId w:val="0"/>
      </w:numPr>
    </w:pPr>
    <w:rPr>
      <w:b w:val="0"/>
      <w:color w:val="44546A" w:themeColor="text2"/>
    </w:rPr>
  </w:style>
  <w:style w:type="paragraph" w:customStyle="1" w:styleId="Heading2Nonumbering">
    <w:name w:val="Heading 2 (No numbering)"/>
    <w:basedOn w:val="Heading2"/>
    <w:qFormat/>
    <w:rsid w:val="00A90E04"/>
    <w:pPr>
      <w:numPr>
        <w:ilvl w:val="0"/>
        <w:numId w:val="0"/>
      </w:numPr>
    </w:pPr>
  </w:style>
  <w:style w:type="paragraph" w:customStyle="1" w:styleId="Heading3Nonumbering">
    <w:name w:val="Heading 3 (No numbering)"/>
    <w:basedOn w:val="Heading3"/>
    <w:qFormat/>
    <w:rsid w:val="00A90E04"/>
    <w:pPr>
      <w:numPr>
        <w:ilvl w:val="0"/>
        <w:numId w:val="0"/>
      </w:numPr>
    </w:pPr>
  </w:style>
  <w:style w:type="paragraph" w:customStyle="1" w:styleId="Heading4Nonumbering">
    <w:name w:val="Heading 4 (No numbering)"/>
    <w:basedOn w:val="Heading4"/>
    <w:qFormat/>
    <w:rsid w:val="00EC5270"/>
    <w:pPr>
      <w:numPr>
        <w:ilvl w:val="0"/>
        <w:numId w:val="0"/>
      </w:numPr>
    </w:pPr>
  </w:style>
  <w:style w:type="paragraph" w:customStyle="1" w:styleId="MultilevelNumbering1">
    <w:name w:val="Multilevel Numbering 1"/>
    <w:basedOn w:val="ListParagraph"/>
    <w:qFormat/>
    <w:rsid w:val="00B56A49"/>
    <w:pPr>
      <w:numPr>
        <w:numId w:val="4"/>
      </w:numPr>
    </w:pPr>
  </w:style>
  <w:style w:type="paragraph" w:customStyle="1" w:styleId="MultilevelNumbering2">
    <w:name w:val="Multilevel Numbering 2"/>
    <w:basedOn w:val="MultilevelNumbering1"/>
    <w:qFormat/>
    <w:rsid w:val="00B56A49"/>
    <w:pPr>
      <w:numPr>
        <w:ilvl w:val="1"/>
      </w:numPr>
    </w:pPr>
  </w:style>
  <w:style w:type="paragraph" w:customStyle="1" w:styleId="MultilevelNumbering3">
    <w:name w:val="Multilevel Numbering 3"/>
    <w:basedOn w:val="MultilevelNumbering1"/>
    <w:qFormat/>
    <w:rsid w:val="00B56A49"/>
    <w:pPr>
      <w:numPr>
        <w:ilvl w:val="2"/>
      </w:numPr>
    </w:pPr>
  </w:style>
  <w:style w:type="numbering" w:customStyle="1" w:styleId="CurrentList1">
    <w:name w:val="Current List1"/>
    <w:uiPriority w:val="99"/>
    <w:rsid w:val="00A90E04"/>
    <w:pPr>
      <w:numPr>
        <w:numId w:val="5"/>
      </w:numPr>
    </w:pPr>
  </w:style>
  <w:style w:type="numbering" w:customStyle="1" w:styleId="CurrentList2">
    <w:name w:val="Current List2"/>
    <w:uiPriority w:val="99"/>
    <w:rsid w:val="00A90E04"/>
    <w:pPr>
      <w:numPr>
        <w:numId w:val="6"/>
      </w:numPr>
    </w:pPr>
  </w:style>
  <w:style w:type="numbering" w:customStyle="1" w:styleId="CurrentList3">
    <w:name w:val="Current List3"/>
    <w:uiPriority w:val="99"/>
    <w:rsid w:val="00C15088"/>
    <w:pPr>
      <w:numPr>
        <w:numId w:val="7"/>
      </w:numPr>
    </w:pPr>
  </w:style>
  <w:style w:type="numbering" w:customStyle="1" w:styleId="CurrentList4">
    <w:name w:val="Current List4"/>
    <w:uiPriority w:val="99"/>
    <w:rsid w:val="00C15088"/>
    <w:pPr>
      <w:numPr>
        <w:numId w:val="8"/>
      </w:numPr>
    </w:pPr>
  </w:style>
  <w:style w:type="numbering" w:customStyle="1" w:styleId="CurrentList5">
    <w:name w:val="Current List5"/>
    <w:uiPriority w:val="99"/>
    <w:rsid w:val="00C15088"/>
    <w:pPr>
      <w:numPr>
        <w:numId w:val="9"/>
      </w:numPr>
    </w:pPr>
  </w:style>
  <w:style w:type="numbering" w:customStyle="1" w:styleId="CurrentList6">
    <w:name w:val="Current List6"/>
    <w:uiPriority w:val="99"/>
    <w:rsid w:val="00C15088"/>
    <w:pPr>
      <w:numPr>
        <w:numId w:val="10"/>
      </w:numPr>
    </w:pPr>
  </w:style>
  <w:style w:type="numbering" w:customStyle="1" w:styleId="CurrentList7">
    <w:name w:val="Current List7"/>
    <w:uiPriority w:val="99"/>
    <w:rsid w:val="00C15088"/>
    <w:pPr>
      <w:numPr>
        <w:numId w:val="11"/>
      </w:numPr>
    </w:pPr>
  </w:style>
  <w:style w:type="character" w:styleId="FollowedHyperlink">
    <w:name w:val="FollowedHyperlink"/>
    <w:basedOn w:val="DefaultParagraphFont"/>
    <w:uiPriority w:val="99"/>
    <w:semiHidden/>
    <w:unhideWhenUsed/>
    <w:rsid w:val="004F3C18"/>
    <w:rPr>
      <w:color w:val="7F136C"/>
      <w:u w:val="single"/>
    </w:rPr>
  </w:style>
  <w:style w:type="character" w:styleId="SmartLink">
    <w:name w:val="Smart Link"/>
    <w:basedOn w:val="DefaultParagraphFont"/>
    <w:uiPriority w:val="99"/>
    <w:semiHidden/>
    <w:unhideWhenUsed/>
    <w:rsid w:val="004F3C18"/>
    <w:rPr>
      <w:color w:val="009DD1"/>
      <w:u w:val="single"/>
      <w:shd w:val="clear" w:color="auto" w:fill="F3F2F1"/>
    </w:rPr>
  </w:style>
  <w:style w:type="paragraph" w:styleId="TOAHeading">
    <w:name w:val="toa heading"/>
    <w:basedOn w:val="Normal"/>
    <w:next w:val="Normal"/>
    <w:uiPriority w:val="99"/>
    <w:semiHidden/>
    <w:unhideWhenUsed/>
    <w:rsid w:val="004F3C18"/>
    <w:rPr>
      <w:rFonts w:ascii="Gantari SemiBold" w:eastAsiaTheme="majorEastAsia" w:hAnsi="Gantari SemiBold" w:cstheme="majorBidi"/>
      <w:b/>
      <w:bCs/>
      <w:sz w:val="24"/>
      <w:szCs w:val="24"/>
    </w:rPr>
  </w:style>
  <w:style w:type="paragraph" w:styleId="DocumentMap">
    <w:name w:val="Document Map"/>
    <w:basedOn w:val="Normal"/>
    <w:link w:val="DocumentMapChar"/>
    <w:uiPriority w:val="99"/>
    <w:semiHidden/>
    <w:unhideWhenUsed/>
    <w:rsid w:val="004F3C18"/>
    <w:pPr>
      <w:spacing w:after="0" w:line="240" w:lineRule="auto"/>
    </w:pPr>
    <w:rPr>
      <w:rFonts w:asciiTheme="minorHAnsi" w:hAnsiTheme="minorHAnsi"/>
      <w:sz w:val="26"/>
      <w:szCs w:val="26"/>
    </w:rPr>
  </w:style>
  <w:style w:type="character" w:customStyle="1" w:styleId="DocumentMapChar">
    <w:name w:val="Document Map Char"/>
    <w:basedOn w:val="DefaultParagraphFont"/>
    <w:link w:val="DocumentMap"/>
    <w:uiPriority w:val="99"/>
    <w:semiHidden/>
    <w:rsid w:val="004F3C18"/>
    <w:rPr>
      <w:rFonts w:asciiTheme="minorHAnsi" w:hAnsiTheme="minorHAnsi"/>
      <w:sz w:val="26"/>
      <w:szCs w:val="26"/>
    </w:rPr>
  </w:style>
  <w:style w:type="paragraph" w:styleId="MessageHeader">
    <w:name w:val="Message Header"/>
    <w:basedOn w:val="Normal"/>
    <w:link w:val="MessageHeaderChar"/>
    <w:uiPriority w:val="99"/>
    <w:semiHidden/>
    <w:unhideWhenUsed/>
    <w:rsid w:val="004F3C1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F3C18"/>
    <w:rPr>
      <w:rFonts w:asciiTheme="majorHAnsi" w:eastAsiaTheme="majorEastAsia" w:hAnsiTheme="majorHAnsi" w:cstheme="majorBidi"/>
      <w:sz w:val="24"/>
      <w:szCs w:val="24"/>
      <w:shd w:val="pct20" w:color="auto" w:fill="auto"/>
    </w:rPr>
  </w:style>
  <w:style w:type="paragraph" w:customStyle="1" w:styleId="Heading5Nonumbering">
    <w:name w:val="Heading 5 (No numbering)"/>
    <w:basedOn w:val="Heading4Nonumbering"/>
    <w:qFormat/>
    <w:rsid w:val="00ED28EB"/>
    <w:pPr>
      <w:keepNext w:val="0"/>
      <w:keepLines w:val="0"/>
      <w:widowControl w:val="0"/>
      <w:snapToGrid w:val="0"/>
    </w:pPr>
    <w:rPr>
      <w:sz w:val="20"/>
    </w:rPr>
  </w:style>
  <w:style w:type="numbering" w:customStyle="1" w:styleId="CurrentList8">
    <w:name w:val="Current List8"/>
    <w:uiPriority w:val="99"/>
    <w:rsid w:val="0014655B"/>
    <w:pPr>
      <w:numPr>
        <w:numId w:val="13"/>
      </w:numPr>
    </w:pPr>
  </w:style>
  <w:style w:type="paragraph" w:customStyle="1" w:styleId="BlueHyperlink">
    <w:name w:val="Blue Hyperlink"/>
    <w:basedOn w:val="Normal"/>
    <w:qFormat/>
    <w:rsid w:val="00300BAA"/>
  </w:style>
  <w:style w:type="character" w:styleId="Strong">
    <w:name w:val="Strong"/>
    <w:basedOn w:val="DefaultParagraphFont"/>
    <w:uiPriority w:val="22"/>
    <w:qFormat/>
    <w:rsid w:val="00662CB2"/>
    <w:rPr>
      <w:rFonts w:ascii="Gantari SemiBold" w:hAnsi="Gantari SemiBold"/>
      <w:b w:val="0"/>
      <w:bCs/>
      <w:i w:val="0"/>
    </w:rPr>
  </w:style>
  <w:style w:type="character" w:customStyle="1" w:styleId="ListParagraphChar">
    <w:name w:val="List Paragraph Char"/>
    <w:aliases w:val="List bullets Char,List Paragraph1 Char,List Paragraph11 Char,Bullet point Char,NFP GP Bulleted List Char,Bullet Char,b1 Char,FooterText Char,Bullet List Char,numbered Char,Paragraphe de liste1 Char,Bulletr List Paragraph Char,? Char"/>
    <w:basedOn w:val="DefaultParagraphFont"/>
    <w:link w:val="ListParagraph"/>
    <w:uiPriority w:val="34"/>
    <w:qFormat/>
    <w:locked/>
    <w:rsid w:val="002D7511"/>
    <w:rPr>
      <w:rFonts w:ascii="Gantari Light" w:hAnsi="Gantari Light" w:cs="Times New Roman (Body CS)"/>
      <w:kern w:val="0"/>
      <w:sz w:val="20"/>
      <w:szCs w:val="20"/>
      <w:lang w:val="en-AU"/>
      <w14:ligatures w14:val="none"/>
    </w:rPr>
  </w:style>
  <w:style w:type="paragraph" w:styleId="FootnoteText">
    <w:name w:val="footnote text"/>
    <w:basedOn w:val="Normal"/>
    <w:link w:val="FootnoteTextChar"/>
    <w:uiPriority w:val="99"/>
    <w:semiHidden/>
    <w:unhideWhenUsed/>
    <w:rsid w:val="002D7511"/>
    <w:pPr>
      <w:spacing w:before="0" w:after="0" w:line="240" w:lineRule="auto"/>
    </w:pPr>
    <w:rPr>
      <w:rFonts w:asciiTheme="minorHAnsi" w:hAnsiTheme="minorHAnsi" w:cstheme="minorBidi"/>
      <w:color w:val="auto"/>
      <w:kern w:val="2"/>
      <w14:ligatures w14:val="standardContextual"/>
    </w:rPr>
  </w:style>
  <w:style w:type="character" w:customStyle="1" w:styleId="FootnoteTextChar">
    <w:name w:val="Footnote Text Char"/>
    <w:basedOn w:val="DefaultParagraphFont"/>
    <w:link w:val="FootnoteText"/>
    <w:uiPriority w:val="99"/>
    <w:semiHidden/>
    <w:rsid w:val="002D7511"/>
    <w:rPr>
      <w:rFonts w:asciiTheme="minorHAnsi" w:hAnsiTheme="minorHAnsi"/>
      <w:color w:val="auto"/>
      <w:sz w:val="20"/>
      <w:szCs w:val="20"/>
      <w:lang w:val="en-AU"/>
    </w:rPr>
  </w:style>
  <w:style w:type="character" w:styleId="FootnoteReference">
    <w:name w:val="footnote reference"/>
    <w:basedOn w:val="DefaultParagraphFont"/>
    <w:uiPriority w:val="99"/>
    <w:semiHidden/>
    <w:unhideWhenUsed/>
    <w:rsid w:val="002D7511"/>
    <w:rPr>
      <w:vertAlign w:val="superscript"/>
    </w:rPr>
  </w:style>
  <w:style w:type="table" w:customStyle="1" w:styleId="TableGrid1">
    <w:name w:val="Table Grid1"/>
    <w:basedOn w:val="TableNormal"/>
    <w:next w:val="TableGrid"/>
    <w:uiPriority w:val="39"/>
    <w:rsid w:val="004B2BAC"/>
    <w:pPr>
      <w:spacing w:after="0" w:line="240" w:lineRule="auto"/>
    </w:pPr>
    <w:rPr>
      <w:color w:val="auto"/>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41C8"/>
    <w:pPr>
      <w:spacing w:after="0" w:line="240" w:lineRule="auto"/>
    </w:pPr>
    <w:rPr>
      <w:rFonts w:ascii="Gantari Light" w:hAnsi="Gantari Light" w:cs="Times New Roman (Body CS)"/>
      <w:kern w:val="0"/>
      <w:sz w:val="2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713134">
      <w:bodyDiv w:val="1"/>
      <w:marLeft w:val="0"/>
      <w:marRight w:val="0"/>
      <w:marTop w:val="0"/>
      <w:marBottom w:val="0"/>
      <w:divBdr>
        <w:top w:val="none" w:sz="0" w:space="0" w:color="auto"/>
        <w:left w:val="none" w:sz="0" w:space="0" w:color="auto"/>
        <w:bottom w:val="none" w:sz="0" w:space="0" w:color="auto"/>
        <w:right w:val="none" w:sz="0" w:space="0" w:color="auto"/>
      </w:divBdr>
    </w:div>
    <w:div w:id="177720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brown@walga.asn.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alga.asn.au/getmedia/944813b4-1b94-45d8-8041-635586a741b5/Advocacy-Positions-for-a-New-Local-Government-Act-(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ALGA">
  <a:themeElements>
    <a:clrScheme name="WALGA">
      <a:dk1>
        <a:srgbClr val="000000"/>
      </a:dk1>
      <a:lt1>
        <a:srgbClr val="FFFFFF"/>
      </a:lt1>
      <a:dk2>
        <a:srgbClr val="44546A"/>
      </a:dk2>
      <a:lt2>
        <a:srgbClr val="E7E6E6"/>
      </a:lt2>
      <a:accent1>
        <a:srgbClr val="00465D"/>
      </a:accent1>
      <a:accent2>
        <a:srgbClr val="FBBD00"/>
      </a:accent2>
      <a:accent3>
        <a:srgbClr val="009DD1"/>
      </a:accent3>
      <a:accent4>
        <a:srgbClr val="FFC000"/>
      </a:accent4>
      <a:accent5>
        <a:srgbClr val="5B9BD5"/>
      </a:accent5>
      <a:accent6>
        <a:srgbClr val="70AD47"/>
      </a:accent6>
      <a:hlink>
        <a:srgbClr val="0563C1"/>
      </a:hlink>
      <a:folHlink>
        <a:srgbClr val="7F136C"/>
      </a:folHlink>
    </a:clrScheme>
    <a:fontScheme name="Gantari">
      <a:majorFont>
        <a:latin typeface="Gantari"/>
        <a:ea typeface=""/>
        <a:cs typeface=""/>
      </a:majorFont>
      <a:minorFont>
        <a:latin typeface="Gantar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3D3A007CB834CA5BD8C8510603D13" ma:contentTypeVersion="14" ma:contentTypeDescription="Create a new document." ma:contentTypeScope="" ma:versionID="f05f9f857699a88c921378f3ebb4383e">
  <xsd:schema xmlns:xsd="http://www.w3.org/2001/XMLSchema" xmlns:xs="http://www.w3.org/2001/XMLSchema" xmlns:p="http://schemas.microsoft.com/office/2006/metadata/properties" xmlns:ns2="0598f4ae-d0b7-4c54-86ac-3925a60b9d94" xmlns:ns3="5a38df32-2ed0-447f-b863-f114050d4a8b" targetNamespace="http://schemas.microsoft.com/office/2006/metadata/properties" ma:root="true" ma:fieldsID="699c7a7473c31e83ea45d09692b6dedc" ns2:_="" ns3:_="">
    <xsd:import namespace="0598f4ae-d0b7-4c54-86ac-3925a60b9d94"/>
    <xsd:import namespace="5a38df32-2ed0-447f-b863-f114050d4a8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8f4ae-d0b7-4c54-86ac-3925a60b9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fcda960-8aa1-4f8f-99b7-d9d8e491414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38df32-2ed0-447f-b863-f114050d4a8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b4f90c-4e31-48a1-a12a-76a7eff3e044}" ma:internalName="TaxCatchAll" ma:showField="CatchAllData" ma:web="5a38df32-2ed0-447f-b863-f114050d4a8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98f4ae-d0b7-4c54-86ac-3925a60b9d94">
      <Terms xmlns="http://schemas.microsoft.com/office/infopath/2007/PartnerControls"/>
    </lcf76f155ced4ddcb4097134ff3c332f>
    <TaxCatchAll xmlns="5a38df32-2ed0-447f-b863-f114050d4a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E25E4-7775-4718-849F-3D4679F6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8f4ae-d0b7-4c54-86ac-3925a60b9d94"/>
    <ds:schemaRef ds:uri="5a38df32-2ed0-447f-b863-f114050d4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C0320-D620-48BC-AD11-EA9212BA75CD}">
  <ds:schemaRefs>
    <ds:schemaRef ds:uri="http://schemas.microsoft.com/office/2006/metadata/properties"/>
    <ds:schemaRef ds:uri="http://schemas.microsoft.com/office/infopath/2007/PartnerControls"/>
    <ds:schemaRef ds:uri="0598f4ae-d0b7-4c54-86ac-3925a60b9d94"/>
    <ds:schemaRef ds:uri="5a38df32-2ed0-447f-b863-f114050d4a8b"/>
  </ds:schemaRefs>
</ds:datastoreItem>
</file>

<file path=customXml/itemProps3.xml><?xml version="1.0" encoding="utf-8"?>
<ds:datastoreItem xmlns:ds="http://schemas.openxmlformats.org/officeDocument/2006/customXml" ds:itemID="{3325F892-7E5B-4CDB-8537-A9356113F684}">
  <ds:schemaRefs>
    <ds:schemaRef ds:uri="http://schemas.openxmlformats.org/officeDocument/2006/bibliography"/>
  </ds:schemaRefs>
</ds:datastoreItem>
</file>

<file path=customXml/itemProps4.xml><?xml version="1.0" encoding="utf-8"?>
<ds:datastoreItem xmlns:ds="http://schemas.openxmlformats.org/officeDocument/2006/customXml" ds:itemID="{172F8665-461E-4A3B-8FBE-B2D37671B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1245</Words>
  <Characters>7100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Griffiths</dc:creator>
  <cp:keywords/>
  <dc:description/>
  <cp:lastModifiedBy>Emma Heys</cp:lastModifiedBy>
  <cp:revision>2</cp:revision>
  <dcterms:created xsi:type="dcterms:W3CDTF">2024-09-24T01:57:00Z</dcterms:created>
  <dcterms:modified xsi:type="dcterms:W3CDTF">2024-09-24T01:57:00Z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0x01010060B3D3A007CB834CA5BD8C8510603D13</vt:lpwstr>
  </property>
</Properties>
</file>