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2820" w14:textId="058E6050" w:rsidR="00926767" w:rsidRPr="00D5599B" w:rsidRDefault="00D5599B" w:rsidP="00006F15">
      <w:pPr>
        <w:pStyle w:val="Heading2Nonumbering"/>
        <w:spacing w:line="276" w:lineRule="auto"/>
        <w:rPr>
          <w:color w:val="44546A" w:themeColor="text2"/>
        </w:rPr>
      </w:pPr>
      <w:r w:rsidRPr="00D5599B">
        <w:rPr>
          <w:color w:val="44546A" w:themeColor="text2"/>
        </w:rPr>
        <w:t xml:space="preserve">Template: </w:t>
      </w:r>
      <w:r w:rsidRPr="00D5599B">
        <w:rPr>
          <w:color w:val="44546A" w:themeColor="text2"/>
        </w:rPr>
        <w:br/>
      </w:r>
      <w:r w:rsidR="007F354D">
        <w:rPr>
          <w:color w:val="44546A" w:themeColor="text2"/>
        </w:rPr>
        <w:t>Unc</w:t>
      </w:r>
      <w:r w:rsidRPr="00D5599B">
        <w:rPr>
          <w:color w:val="44546A" w:themeColor="text2"/>
        </w:rPr>
        <w:t>ertified Building Application Checklist</w:t>
      </w:r>
    </w:p>
    <w:p w14:paraId="7ED1CF04" w14:textId="5BC9949A" w:rsidR="00AD02C8" w:rsidRPr="00AD02C8" w:rsidRDefault="00AD02C8" w:rsidP="00006F15">
      <w:pPr>
        <w:spacing w:line="276" w:lineRule="auto"/>
        <w:rPr>
          <w:rFonts w:ascii="Gantari SemiBold" w:hAnsi="Gantari SemiBold"/>
          <w:b/>
          <w:iCs/>
        </w:rPr>
      </w:pPr>
      <w:bookmarkStart w:id="0" w:name="_Toc157679537"/>
      <w:r w:rsidRPr="00AD02C8">
        <w:rPr>
          <w:rFonts w:ascii="Gantari SemiBold" w:hAnsi="Gantari SemiBold"/>
        </w:rPr>
        <w:t xml:space="preserve">An uncertified application is submitted to the </w:t>
      </w:r>
      <w:r w:rsidR="0086522A">
        <w:rPr>
          <w:rFonts w:ascii="Gantari SemiBold" w:hAnsi="Gantari SemiBold"/>
        </w:rPr>
        <w:t>Local Government</w:t>
      </w:r>
      <w:r w:rsidRPr="00AD02C8">
        <w:rPr>
          <w:rFonts w:ascii="Gantari SemiBold" w:hAnsi="Gantari SemiBold"/>
        </w:rPr>
        <w:t xml:space="preserve"> without a certification of design compliance and can only be made for Class 1a and Class 10 buildings and incidental structures. Class 1b </w:t>
      </w:r>
      <w:r w:rsidR="0081669A">
        <w:rPr>
          <w:rFonts w:ascii="Gantari SemiBold" w:hAnsi="Gantari SemiBold"/>
        </w:rPr>
        <w:t xml:space="preserve">(boarding house, guest house or hostel) </w:t>
      </w:r>
      <w:r w:rsidRPr="00AD02C8">
        <w:rPr>
          <w:rFonts w:ascii="Gantari SemiBold" w:hAnsi="Gantari SemiBold"/>
        </w:rPr>
        <w:t xml:space="preserve">and Class 2-9 buildings </w:t>
      </w:r>
      <w:r w:rsidR="009878E9">
        <w:rPr>
          <w:rFonts w:ascii="Gantari SemiBold" w:hAnsi="Gantari SemiBold"/>
        </w:rPr>
        <w:t xml:space="preserve">(apartments, commercial, industrial, etc) </w:t>
      </w:r>
      <w:r w:rsidRPr="00AD02C8">
        <w:rPr>
          <w:rFonts w:ascii="Gantari SemiBold" w:hAnsi="Gantari SemiBold"/>
        </w:rPr>
        <w:t>must be lodged as certified applications.</w:t>
      </w:r>
    </w:p>
    <w:p w14:paraId="345D893F" w14:textId="7880C350" w:rsidR="00D5599B" w:rsidRDefault="00D5599B" w:rsidP="00006F15">
      <w:pPr>
        <w:pStyle w:val="Heading4Nonumbering"/>
        <w:spacing w:line="276" w:lineRule="auto"/>
        <w:rPr>
          <w:color w:val="009DD1" w:themeColor="accent3"/>
        </w:rPr>
      </w:pPr>
      <w:r w:rsidRPr="00D5599B">
        <w:rPr>
          <w:color w:val="009DD1" w:themeColor="accent3"/>
        </w:rPr>
        <w:t xml:space="preserve">ADVISORY NOTE </w:t>
      </w:r>
      <w:bookmarkEnd w:id="0"/>
    </w:p>
    <w:p w14:paraId="5D408837" w14:textId="4B6A0A63" w:rsidR="00E75B47" w:rsidRDefault="00E75B47" w:rsidP="00006F15">
      <w:pPr>
        <w:spacing w:line="276" w:lineRule="auto"/>
      </w:pPr>
      <w:r w:rsidRPr="00E75B47">
        <w:t>This list is not a completed list of all requirements but is a general guide of the minimum information required.</w:t>
      </w:r>
      <w:r>
        <w:t xml:space="preserve"> </w:t>
      </w:r>
      <w:r w:rsidRPr="00E75B47">
        <w:t xml:space="preserve">Please note, each Local Government may require applications to be submitted in accordance with their operational requirements. For example, this may include sets of plans to be submitted at a certain scale and size, electronic lodgement etc. </w:t>
      </w:r>
    </w:p>
    <w:p w14:paraId="1D52D806" w14:textId="2C8AA09E" w:rsidR="00E75B47" w:rsidRDefault="00E75B47" w:rsidP="00006F15">
      <w:pPr>
        <w:spacing w:line="276" w:lineRule="auto"/>
        <w:rPr>
          <w:b/>
          <w:iCs/>
        </w:rPr>
      </w:pPr>
      <w:r w:rsidRPr="00E75B47">
        <w:t>It is recommended to check with your Local Government prior to submitting your application.</w:t>
      </w:r>
    </w:p>
    <w:p w14:paraId="738157D2" w14:textId="2BD4C9EA" w:rsidR="00BE5856" w:rsidRDefault="00BE5856" w:rsidP="00006F15">
      <w:pPr>
        <w:pStyle w:val="Heading4Nonumbering"/>
        <w:spacing w:line="276" w:lineRule="auto"/>
        <w:rPr>
          <w:color w:val="009DD1" w:themeColor="accent3"/>
        </w:rPr>
      </w:pPr>
      <w:r>
        <w:rPr>
          <w:color w:val="009DD1" w:themeColor="accent3"/>
        </w:rPr>
        <w:t>FEE PAYABLE</w:t>
      </w:r>
    </w:p>
    <w:p w14:paraId="4413081A" w14:textId="77777777" w:rsidR="00BE5856" w:rsidRPr="00490733" w:rsidRDefault="00BE5856" w:rsidP="00006F15">
      <w:pPr>
        <w:spacing w:line="276" w:lineRule="auto"/>
      </w:pPr>
      <w:r w:rsidRPr="00490733">
        <w:rPr>
          <w:color w:val="auto"/>
        </w:rPr>
        <w:t>All applicable fees are av</w:t>
      </w:r>
      <w:r>
        <w:rPr>
          <w:color w:val="auto"/>
        </w:rPr>
        <w:t>ailable from the website of Building &amp; Energy</w:t>
      </w:r>
      <w:r w:rsidRPr="00490733">
        <w:rPr>
          <w:color w:val="auto"/>
        </w:rPr>
        <w:t xml:space="preserve"> – </w:t>
      </w:r>
      <w:hyperlink r:id="rId11" w:history="1">
        <w:r w:rsidRPr="00275201">
          <w:rPr>
            <w:rStyle w:val="Hyperlink"/>
            <w:bCs/>
          </w:rPr>
          <w:t>www.commerce.wa.gov.au/building-commission/building-act-fees</w:t>
        </w:r>
      </w:hyperlink>
      <w:r w:rsidRPr="00490733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1701"/>
        <w:gridCol w:w="825"/>
        <w:gridCol w:w="825"/>
      </w:tblGrid>
      <w:tr w:rsidR="00BE5856" w:rsidRPr="00490733" w14:paraId="0397D823" w14:textId="77777777" w:rsidTr="008C4E87">
        <w:trPr>
          <w:trHeight w:val="113"/>
        </w:trPr>
        <w:tc>
          <w:tcPr>
            <w:tcW w:w="7371" w:type="dxa"/>
            <w:gridSpan w:val="2"/>
            <w:vMerge w:val="restart"/>
          </w:tcPr>
          <w:p w14:paraId="292AAE2E" w14:textId="77777777" w:rsidR="00BE5856" w:rsidRPr="002A078B" w:rsidRDefault="00BE585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A078B">
              <w:rPr>
                <w:rFonts w:ascii="Gantari SemiBold" w:hAnsi="Gantari SemiBold"/>
              </w:rPr>
              <w:t>Prescribed Fees</w:t>
            </w:r>
          </w:p>
        </w:tc>
        <w:tc>
          <w:tcPr>
            <w:tcW w:w="1650" w:type="dxa"/>
            <w:gridSpan w:val="2"/>
          </w:tcPr>
          <w:p w14:paraId="6568E14B" w14:textId="77777777" w:rsidR="00BE5856" w:rsidRPr="002A078B" w:rsidRDefault="00BE585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A078B">
              <w:rPr>
                <w:rFonts w:ascii="Gantari SemiBold" w:hAnsi="Gantari SemiBold"/>
              </w:rPr>
              <w:t>Provided</w:t>
            </w:r>
          </w:p>
        </w:tc>
      </w:tr>
      <w:tr w:rsidR="008C4E87" w:rsidRPr="00490733" w14:paraId="294D9C75" w14:textId="77777777" w:rsidTr="008C4E87">
        <w:trPr>
          <w:trHeight w:val="112"/>
        </w:trPr>
        <w:tc>
          <w:tcPr>
            <w:tcW w:w="7371" w:type="dxa"/>
            <w:gridSpan w:val="2"/>
            <w:vMerge/>
          </w:tcPr>
          <w:p w14:paraId="734B5AAD" w14:textId="77777777" w:rsidR="00BE5856" w:rsidRPr="00490733" w:rsidRDefault="00BE5856" w:rsidP="00006F15">
            <w:pPr>
              <w:spacing w:before="0" w:line="276" w:lineRule="auto"/>
              <w:rPr>
                <w:sz w:val="22"/>
              </w:rPr>
            </w:pPr>
          </w:p>
        </w:tc>
        <w:tc>
          <w:tcPr>
            <w:tcW w:w="825" w:type="dxa"/>
          </w:tcPr>
          <w:p w14:paraId="2CE2A63F" w14:textId="77777777" w:rsidR="00BE5856" w:rsidRPr="00490733" w:rsidRDefault="00BE5856" w:rsidP="00006F15">
            <w:pPr>
              <w:spacing w:before="0" w:line="276" w:lineRule="auto"/>
            </w:pPr>
            <w:r w:rsidRPr="00490733">
              <w:t>N/A</w:t>
            </w:r>
          </w:p>
        </w:tc>
        <w:tc>
          <w:tcPr>
            <w:tcW w:w="825" w:type="dxa"/>
          </w:tcPr>
          <w:p w14:paraId="0E107B0F" w14:textId="77777777" w:rsidR="00BE5856" w:rsidRPr="00490733" w:rsidRDefault="00BE5856" w:rsidP="00006F15">
            <w:pPr>
              <w:spacing w:before="0" w:line="276" w:lineRule="auto"/>
            </w:pPr>
            <w:r w:rsidRPr="00490733">
              <w:t>Yes</w:t>
            </w:r>
          </w:p>
        </w:tc>
      </w:tr>
      <w:tr w:rsidR="008C4E87" w:rsidRPr="00490733" w14:paraId="3411D565" w14:textId="77777777" w:rsidTr="008C4E87">
        <w:trPr>
          <w:trHeight w:val="503"/>
        </w:trPr>
        <w:tc>
          <w:tcPr>
            <w:tcW w:w="5670" w:type="dxa"/>
            <w:vMerge w:val="restart"/>
          </w:tcPr>
          <w:p w14:paraId="2177FC36" w14:textId="5F0A8F56" w:rsidR="00BE5856" w:rsidRPr="00490733" w:rsidRDefault="00BE5856" w:rsidP="00006F15">
            <w:pPr>
              <w:spacing w:before="0" w:line="276" w:lineRule="auto"/>
            </w:pPr>
            <w:r w:rsidRPr="002A078B">
              <w:rPr>
                <w:rFonts w:ascii="Gantari SemiBold" w:hAnsi="Gantari SemiBold"/>
                <w:bCs/>
              </w:rPr>
              <w:t>CTF Levy</w:t>
            </w:r>
            <w:r w:rsidRPr="00490733">
              <w:rPr>
                <w:b/>
              </w:rPr>
              <w:t xml:space="preserve"> – </w:t>
            </w:r>
            <w:r w:rsidRPr="00490733">
              <w:t>payable when the value of works is above $20,000</w:t>
            </w:r>
            <w:r>
              <w:t xml:space="preserve"> (inc. GST)</w:t>
            </w:r>
            <w:r w:rsidRPr="00490733">
              <w:t xml:space="preserve">. A CTF levy form </w:t>
            </w:r>
            <w:r w:rsidR="0095526B" w:rsidRPr="0095526B">
              <w:t>or CTF payment receipt is to be submitted with your application. Enquire with your Local Government if they are a collection agent</w:t>
            </w:r>
            <w:r w:rsidR="00F531B1">
              <w:t xml:space="preserve">. </w:t>
            </w:r>
            <w:hyperlink r:id="rId12" w:history="1">
              <w:r w:rsidR="00F531B1" w:rsidRPr="00DB4C43">
                <w:rPr>
                  <w:rStyle w:val="Hyperlink"/>
                </w:rPr>
                <w:t>https://bcitf.org/my-account/login</w:t>
              </w:r>
            </w:hyperlink>
            <w:r w:rsidRPr="002A078B">
              <w:t>.</w:t>
            </w:r>
            <w:r w:rsidRPr="00490733">
              <w:t xml:space="preserve">  </w:t>
            </w:r>
          </w:p>
        </w:tc>
        <w:tc>
          <w:tcPr>
            <w:tcW w:w="1701" w:type="dxa"/>
          </w:tcPr>
          <w:p w14:paraId="131376F1" w14:textId="77777777" w:rsidR="00BE5856" w:rsidRPr="002A078B" w:rsidRDefault="00BE5856" w:rsidP="00006F15">
            <w:pPr>
              <w:spacing w:before="0" w:line="276" w:lineRule="auto"/>
            </w:pPr>
            <w:r w:rsidRPr="002A078B">
              <w:t>CTF Levy Form</w:t>
            </w:r>
          </w:p>
        </w:tc>
        <w:sdt>
          <w:sdtPr>
            <w:rPr>
              <w:sz w:val="22"/>
            </w:rPr>
            <w:id w:val="-15630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6CC6AE6D" w14:textId="01910447" w:rsidR="00BE5856" w:rsidRPr="00490733" w:rsidRDefault="00D37822" w:rsidP="00006F15">
                <w:pPr>
                  <w:spacing w:before="0" w:line="276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4782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1D1E7240" w14:textId="3494D858" w:rsidR="00BE5856" w:rsidRPr="00490733" w:rsidRDefault="00830100" w:rsidP="00006F15">
                <w:pPr>
                  <w:spacing w:before="0" w:line="276" w:lineRule="auto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8C4E87" w:rsidRPr="00490733" w14:paraId="710ED07B" w14:textId="77777777" w:rsidTr="008C4E87">
        <w:trPr>
          <w:trHeight w:val="502"/>
        </w:trPr>
        <w:tc>
          <w:tcPr>
            <w:tcW w:w="5670" w:type="dxa"/>
            <w:vMerge/>
          </w:tcPr>
          <w:p w14:paraId="2B345CDC" w14:textId="77777777" w:rsidR="00BE5856" w:rsidRPr="00490733" w:rsidRDefault="00BE5856" w:rsidP="00006F15">
            <w:pPr>
              <w:spacing w:before="0" w:line="276" w:lineRule="auto"/>
              <w:rPr>
                <w:b/>
              </w:rPr>
            </w:pPr>
          </w:p>
        </w:tc>
        <w:tc>
          <w:tcPr>
            <w:tcW w:w="1701" w:type="dxa"/>
          </w:tcPr>
          <w:p w14:paraId="12DB1D3F" w14:textId="082B3653" w:rsidR="00BE5856" w:rsidRPr="002A078B" w:rsidRDefault="00BE5856" w:rsidP="00006F15">
            <w:pPr>
              <w:spacing w:before="0" w:line="276" w:lineRule="auto"/>
            </w:pPr>
            <w:r w:rsidRPr="002A078B">
              <w:t xml:space="preserve">CTF </w:t>
            </w:r>
            <w:r w:rsidR="0095526B">
              <w:t>payment r</w:t>
            </w:r>
            <w:r w:rsidRPr="002A078B">
              <w:t>eceipt</w:t>
            </w:r>
          </w:p>
        </w:tc>
        <w:sdt>
          <w:sdtPr>
            <w:rPr>
              <w:sz w:val="22"/>
              <w:szCs w:val="20"/>
            </w:rPr>
            <w:id w:val="-1281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7AFDABA3" w14:textId="795F0BBE" w:rsidR="00BE5856" w:rsidRPr="00490733" w:rsidRDefault="00830100" w:rsidP="00006F15">
                <w:pPr>
                  <w:pStyle w:val="BodyCopy"/>
                  <w:tabs>
                    <w:tab w:val="left" w:pos="2370"/>
                  </w:tabs>
                  <w:spacing w:line="276" w:lineRule="auto"/>
                  <w:jc w:val="center"/>
                  <w:rPr>
                    <w:sz w:val="2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0"/>
            </w:rPr>
            <w:id w:val="-35812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70AE7D6E" w14:textId="5C0B7899" w:rsidR="00BE5856" w:rsidRPr="00490733" w:rsidRDefault="00830100" w:rsidP="00006F15">
                <w:pPr>
                  <w:pStyle w:val="BodyCopy"/>
                  <w:tabs>
                    <w:tab w:val="left" w:pos="2370"/>
                  </w:tabs>
                  <w:spacing w:line="276" w:lineRule="auto"/>
                  <w:jc w:val="center"/>
                  <w:rPr>
                    <w:sz w:val="2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p>
            </w:tc>
          </w:sdtContent>
        </w:sdt>
      </w:tr>
      <w:tr w:rsidR="00BE5856" w:rsidRPr="00490733" w14:paraId="621BD43D" w14:textId="77777777" w:rsidTr="008C4E87">
        <w:tc>
          <w:tcPr>
            <w:tcW w:w="7371" w:type="dxa"/>
            <w:gridSpan w:val="2"/>
          </w:tcPr>
          <w:p w14:paraId="6060F1B2" w14:textId="2BD2C5F7" w:rsidR="00BE5856" w:rsidRPr="00490733" w:rsidRDefault="00FC35B6" w:rsidP="00006F15">
            <w:pPr>
              <w:spacing w:before="0" w:line="276" w:lineRule="auto"/>
            </w:pPr>
            <w:r w:rsidRPr="00FC35B6">
              <w:rPr>
                <w:rFonts w:ascii="Gantari SemiBold" w:hAnsi="Gantari SemiBold"/>
                <w:bCs/>
              </w:rPr>
              <w:t xml:space="preserve">Building Services levy </w:t>
            </w:r>
            <w:r w:rsidRPr="00FC35B6">
              <w:rPr>
                <w:bCs/>
              </w:rPr>
              <w:t>– this will vary according to the type of application and where applicable, the value of building works undertaken.</w:t>
            </w:r>
          </w:p>
        </w:tc>
        <w:sdt>
          <w:sdtPr>
            <w:rPr>
              <w:sz w:val="22"/>
              <w:szCs w:val="20"/>
            </w:rPr>
            <w:id w:val="-136026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022532FA" w14:textId="6EC2F28F" w:rsidR="00BE5856" w:rsidRPr="00490733" w:rsidRDefault="00830100" w:rsidP="00006F15">
                <w:pPr>
                  <w:pStyle w:val="BodyCopy"/>
                  <w:tabs>
                    <w:tab w:val="left" w:pos="2370"/>
                  </w:tabs>
                  <w:spacing w:line="276" w:lineRule="auto"/>
                  <w:jc w:val="center"/>
                  <w:rPr>
                    <w:sz w:val="2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0"/>
            </w:rPr>
            <w:id w:val="-5208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68215737" w14:textId="78B4562C" w:rsidR="00BE5856" w:rsidRPr="00490733" w:rsidRDefault="00830100" w:rsidP="00006F15">
                <w:pPr>
                  <w:pStyle w:val="BodyCopy"/>
                  <w:tabs>
                    <w:tab w:val="left" w:pos="2370"/>
                  </w:tabs>
                  <w:spacing w:line="276" w:lineRule="auto"/>
                  <w:jc w:val="center"/>
                  <w:rPr>
                    <w:sz w:val="2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p>
            </w:tc>
          </w:sdtContent>
        </w:sdt>
      </w:tr>
    </w:tbl>
    <w:p w14:paraId="35875147" w14:textId="6400C6C5" w:rsidR="008C4E87" w:rsidRDefault="00BE5856" w:rsidP="00006F15">
      <w:pPr>
        <w:spacing w:line="276" w:lineRule="auto"/>
      </w:pPr>
      <w:r w:rsidRPr="002A078B">
        <w:rPr>
          <w:rFonts w:ascii="Gantari SemiBold" w:hAnsi="Gantari SemiBold"/>
          <w:bCs/>
        </w:rPr>
        <w:t>Note</w:t>
      </w:r>
      <w:r>
        <w:rPr>
          <w:b/>
        </w:rPr>
        <w:t xml:space="preserve"> – </w:t>
      </w:r>
      <w:r w:rsidRPr="008A7492">
        <w:t xml:space="preserve">There is a legislated fee payable to the </w:t>
      </w:r>
      <w:bookmarkStart w:id="1" w:name="_Hlk213075590"/>
      <w:r w:rsidR="0095526B" w:rsidRPr="0095526B">
        <w:t>Construction Training Fund (CTF). Your Local Government</w:t>
      </w:r>
      <w:r w:rsidR="0095526B">
        <w:t xml:space="preserve"> </w:t>
      </w:r>
      <w:r w:rsidR="0095526B" w:rsidRPr="0095526B">
        <w:t>may be a collection agent (enquire with LG). If yes, you can pay as part of the lodgement for a Building Permit.</w:t>
      </w:r>
      <w:bookmarkEnd w:id="1"/>
    </w:p>
    <w:p w14:paraId="6239C98B" w14:textId="5EC99FC2" w:rsidR="00432506" w:rsidRDefault="00432506" w:rsidP="00006F15">
      <w:pPr>
        <w:pStyle w:val="Heading4Nonumbering"/>
        <w:spacing w:line="276" w:lineRule="auto"/>
        <w:rPr>
          <w:color w:val="009DD1" w:themeColor="accent3"/>
        </w:rPr>
      </w:pPr>
      <w:r w:rsidRPr="006753F1">
        <w:rPr>
          <w:color w:val="009DD1" w:themeColor="accent3"/>
        </w:rPr>
        <w:t>APPLICATION FORMS (BA</w:t>
      </w:r>
      <w:r w:rsidR="006753F1" w:rsidRPr="006753F1">
        <w:rPr>
          <w:color w:val="009DD1" w:themeColor="accent3"/>
        </w:rPr>
        <w:t>2</w:t>
      </w:r>
      <w:r w:rsidRPr="006753F1">
        <w:rPr>
          <w:color w:val="009DD1" w:themeColor="accent3"/>
        </w:rPr>
        <w:t xml:space="preserve"> - APPLICATION FOR BUILDING PERMIT - </w:t>
      </w:r>
      <w:r w:rsidR="006753F1" w:rsidRPr="006753F1">
        <w:rPr>
          <w:color w:val="009DD1" w:themeColor="accent3"/>
        </w:rPr>
        <w:t>UN</w:t>
      </w:r>
      <w:r w:rsidRPr="006753F1">
        <w:rPr>
          <w:color w:val="009DD1" w:themeColor="accent3"/>
        </w:rPr>
        <w:t>CERTIFIED)</w:t>
      </w:r>
    </w:p>
    <w:p w14:paraId="5DF5D6DA" w14:textId="423A542B" w:rsidR="00432506" w:rsidRPr="00490733" w:rsidRDefault="00432506" w:rsidP="00006F15">
      <w:pPr>
        <w:spacing w:line="276" w:lineRule="auto"/>
      </w:pPr>
      <w:r w:rsidRPr="00490733">
        <w:t xml:space="preserve">Application forms and guides are available from the website of </w:t>
      </w:r>
      <w:r>
        <w:t>Building &amp; Energy</w:t>
      </w:r>
      <w:r w:rsidRPr="00490733">
        <w:t xml:space="preserve"> – </w:t>
      </w:r>
      <w:hyperlink r:id="rId13" w:history="1">
        <w:r w:rsidR="001D64B5" w:rsidRPr="00275201">
          <w:rPr>
            <w:rStyle w:val="Hyperlink"/>
            <w:bCs/>
          </w:rPr>
          <w:t>www.commerce.wa.gov.au/building-commission</w:t>
        </w:r>
      </w:hyperlink>
      <w:r w:rsidR="001D64B5" w:rsidRPr="00490733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825"/>
        <w:gridCol w:w="825"/>
      </w:tblGrid>
      <w:tr w:rsidR="00432506" w:rsidRPr="00490733" w14:paraId="13436C65" w14:textId="77777777" w:rsidTr="009C29C2">
        <w:trPr>
          <w:trHeight w:val="113"/>
        </w:trPr>
        <w:tc>
          <w:tcPr>
            <w:tcW w:w="7371" w:type="dxa"/>
            <w:vMerge w:val="restart"/>
          </w:tcPr>
          <w:p w14:paraId="3B403E9D" w14:textId="77777777" w:rsidR="00432506" w:rsidRPr="00D5599B" w:rsidRDefault="0043250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D5599B">
              <w:rPr>
                <w:rFonts w:ascii="Gantari SemiBold" w:hAnsi="Gantari SemiBold"/>
              </w:rPr>
              <w:t xml:space="preserve">Application Form </w:t>
            </w:r>
          </w:p>
        </w:tc>
        <w:tc>
          <w:tcPr>
            <w:tcW w:w="1650" w:type="dxa"/>
            <w:gridSpan w:val="2"/>
          </w:tcPr>
          <w:p w14:paraId="2AAEE993" w14:textId="77777777" w:rsidR="00432506" w:rsidRPr="00D5599B" w:rsidRDefault="0043250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D5599B">
              <w:rPr>
                <w:rFonts w:ascii="Gantari SemiBold" w:hAnsi="Gantari SemiBold"/>
              </w:rPr>
              <w:t>Provided</w:t>
            </w:r>
          </w:p>
        </w:tc>
      </w:tr>
      <w:tr w:rsidR="00432506" w:rsidRPr="00490733" w14:paraId="4D759B03" w14:textId="77777777" w:rsidTr="009C29C2">
        <w:trPr>
          <w:trHeight w:val="112"/>
        </w:trPr>
        <w:tc>
          <w:tcPr>
            <w:tcW w:w="7371" w:type="dxa"/>
            <w:vMerge/>
          </w:tcPr>
          <w:p w14:paraId="1CA216D1" w14:textId="77777777" w:rsidR="00432506" w:rsidRPr="00D5599B" w:rsidRDefault="00432506" w:rsidP="00006F15">
            <w:pPr>
              <w:spacing w:before="0" w:line="276" w:lineRule="auto"/>
              <w:rPr>
                <w:rFonts w:ascii="Gantari SemiBold" w:hAnsi="Gantari SemiBold"/>
              </w:rPr>
            </w:pPr>
          </w:p>
        </w:tc>
        <w:tc>
          <w:tcPr>
            <w:tcW w:w="825" w:type="dxa"/>
          </w:tcPr>
          <w:p w14:paraId="11520547" w14:textId="77777777" w:rsidR="00432506" w:rsidRPr="00490733" w:rsidRDefault="00432506" w:rsidP="00006F15">
            <w:pPr>
              <w:spacing w:before="0" w:line="276" w:lineRule="auto"/>
              <w:rPr>
                <w:i/>
              </w:rPr>
            </w:pPr>
            <w:r w:rsidRPr="00490733">
              <w:rPr>
                <w:i/>
              </w:rPr>
              <w:t>N/A</w:t>
            </w:r>
          </w:p>
        </w:tc>
        <w:tc>
          <w:tcPr>
            <w:tcW w:w="825" w:type="dxa"/>
          </w:tcPr>
          <w:p w14:paraId="12A134DC" w14:textId="77777777" w:rsidR="00432506" w:rsidRPr="00490733" w:rsidRDefault="00432506" w:rsidP="00006F15">
            <w:pPr>
              <w:spacing w:before="0" w:line="276" w:lineRule="auto"/>
              <w:rPr>
                <w:i/>
              </w:rPr>
            </w:pPr>
            <w:r w:rsidRPr="00490733">
              <w:rPr>
                <w:i/>
              </w:rPr>
              <w:t>Yes</w:t>
            </w:r>
          </w:p>
        </w:tc>
      </w:tr>
      <w:tr w:rsidR="00432506" w:rsidRPr="00490733" w14:paraId="5D22D12A" w14:textId="77777777" w:rsidTr="009C29C2">
        <w:tc>
          <w:tcPr>
            <w:tcW w:w="7371" w:type="dxa"/>
          </w:tcPr>
          <w:p w14:paraId="33C899AF" w14:textId="6B056B4B" w:rsidR="00432506" w:rsidRPr="00D5599B" w:rsidRDefault="0043250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D5599B">
              <w:rPr>
                <w:rFonts w:ascii="Gantari SemiBold" w:hAnsi="Gantari SemiBold"/>
              </w:rPr>
              <w:t>BA</w:t>
            </w:r>
            <w:r w:rsidR="00715C86">
              <w:rPr>
                <w:rFonts w:ascii="Gantari SemiBold" w:hAnsi="Gantari SemiBold"/>
              </w:rPr>
              <w:t>2</w:t>
            </w:r>
            <w:r w:rsidRPr="00D5599B">
              <w:rPr>
                <w:rFonts w:ascii="Gantari SemiBold" w:hAnsi="Gantari SemiBold"/>
              </w:rPr>
              <w:t xml:space="preserve"> – Application for Building Permit – </w:t>
            </w:r>
            <w:r w:rsidR="00715C86">
              <w:rPr>
                <w:rFonts w:ascii="Gantari SemiBold" w:hAnsi="Gantari SemiBold"/>
              </w:rPr>
              <w:t>Unc</w:t>
            </w:r>
            <w:r w:rsidRPr="00D5599B">
              <w:rPr>
                <w:rFonts w:ascii="Gantari SemiBold" w:hAnsi="Gantari SemiBold"/>
              </w:rPr>
              <w:t xml:space="preserve">ertified </w:t>
            </w:r>
          </w:p>
        </w:tc>
        <w:sdt>
          <w:sdtPr>
            <w:rPr>
              <w:sz w:val="22"/>
              <w:szCs w:val="22"/>
            </w:rPr>
            <w:id w:val="-75073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31BC8F04" w14:textId="00343FC2" w:rsidR="00432506" w:rsidRPr="00D37822" w:rsidRDefault="0095526B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2970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29C74806" w14:textId="79F76346" w:rsidR="00432506" w:rsidRPr="00D37822" w:rsidRDefault="00830100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5526B" w:rsidRPr="00490733" w14:paraId="53EDE599" w14:textId="77777777" w:rsidTr="009C29C2">
        <w:tc>
          <w:tcPr>
            <w:tcW w:w="7371" w:type="dxa"/>
          </w:tcPr>
          <w:p w14:paraId="19B89268" w14:textId="3EF5EDAE" w:rsidR="0095526B" w:rsidRPr="00D83653" w:rsidRDefault="00D83653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D83653">
              <w:rPr>
                <w:rFonts w:ascii="Gantari SemiBold" w:hAnsi="Gantari SemiBold"/>
              </w:rPr>
              <w:t>Ensure ALL owners have signed, use multiple pages for more than one owner</w:t>
            </w:r>
          </w:p>
        </w:tc>
        <w:sdt>
          <w:sdtPr>
            <w:rPr>
              <w:sz w:val="22"/>
              <w:szCs w:val="22"/>
            </w:rPr>
            <w:id w:val="49939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58D5701A" w14:textId="478CC616" w:rsidR="0095526B" w:rsidRDefault="0095526B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6888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0F3A8ADC" w14:textId="71AD5282" w:rsidR="0095526B" w:rsidRDefault="0095526B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5526B" w:rsidRPr="00490733" w14:paraId="0AD99AD8" w14:textId="77777777" w:rsidTr="002605F6">
        <w:tc>
          <w:tcPr>
            <w:tcW w:w="7371" w:type="dxa"/>
            <w:vAlign w:val="bottom"/>
          </w:tcPr>
          <w:p w14:paraId="563C571B" w14:textId="4F11636F" w:rsidR="0095526B" w:rsidRPr="00D83653" w:rsidRDefault="0095526B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D83653">
              <w:rPr>
                <w:rFonts w:ascii="Gantari SemiBold" w:hAnsi="Gantari SemiBold"/>
              </w:rPr>
              <w:t xml:space="preserve">Ensure </w:t>
            </w:r>
            <w:r w:rsidR="00D83653" w:rsidRPr="00D83653">
              <w:rPr>
                <w:rFonts w:ascii="Gantari SemiBold" w:hAnsi="Gantari SemiBold"/>
              </w:rPr>
              <w:t>sections 3,</w:t>
            </w:r>
            <w:r w:rsidRPr="00D83653">
              <w:rPr>
                <w:rFonts w:ascii="Gantari SemiBold" w:hAnsi="Gantari SemiBold"/>
              </w:rPr>
              <w:t xml:space="preserve"> 4 and </w:t>
            </w:r>
            <w:r w:rsidR="00D83653" w:rsidRPr="00D83653">
              <w:rPr>
                <w:rFonts w:ascii="Gantari SemiBold" w:hAnsi="Gantari SemiBold"/>
              </w:rPr>
              <w:t>6</w:t>
            </w:r>
            <w:r w:rsidRPr="00D83653">
              <w:rPr>
                <w:rFonts w:ascii="Gantari SemiBold" w:hAnsi="Gantari SemiBold"/>
              </w:rPr>
              <w:t xml:space="preserve"> have been signed</w:t>
            </w:r>
          </w:p>
        </w:tc>
        <w:sdt>
          <w:sdtPr>
            <w:rPr>
              <w:sz w:val="22"/>
              <w:szCs w:val="22"/>
            </w:rPr>
            <w:id w:val="111609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63E68D3C" w14:textId="2D5A0BBD" w:rsidR="0095526B" w:rsidRDefault="0095526B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2982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1EC51C41" w14:textId="32234A32" w:rsidR="0095526B" w:rsidRDefault="0095526B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3BAA842" w14:textId="77777777" w:rsidR="00157B4E" w:rsidRDefault="00157B4E" w:rsidP="00006F15">
      <w:pPr>
        <w:pStyle w:val="Heading4Nonumbering"/>
        <w:spacing w:line="276" w:lineRule="auto"/>
        <w:rPr>
          <w:color w:val="009DD1" w:themeColor="accent3"/>
        </w:rPr>
      </w:pPr>
      <w:r>
        <w:rPr>
          <w:color w:val="009DD1" w:themeColor="accent3"/>
        </w:rPr>
        <w:lastRenderedPageBreak/>
        <w:t>HOME INDEMNITY INSURANCE CERTIFICATE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825"/>
        <w:gridCol w:w="825"/>
      </w:tblGrid>
      <w:tr w:rsidR="00157B4E" w:rsidRPr="00490733" w14:paraId="50DED71C" w14:textId="77777777" w:rsidTr="009C29C2">
        <w:trPr>
          <w:trHeight w:val="113"/>
        </w:trPr>
        <w:tc>
          <w:tcPr>
            <w:tcW w:w="7371" w:type="dxa"/>
            <w:vMerge w:val="restart"/>
          </w:tcPr>
          <w:p w14:paraId="3AD5DE65" w14:textId="77777777" w:rsidR="00157B4E" w:rsidRPr="002A078B" w:rsidRDefault="00157B4E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A078B">
              <w:rPr>
                <w:rFonts w:ascii="Gantari SemiBold" w:hAnsi="Gantari SemiBold"/>
              </w:rPr>
              <w:t>Prescribed Approval</w:t>
            </w:r>
          </w:p>
        </w:tc>
        <w:tc>
          <w:tcPr>
            <w:tcW w:w="1650" w:type="dxa"/>
            <w:gridSpan w:val="2"/>
          </w:tcPr>
          <w:p w14:paraId="39C18A2E" w14:textId="77777777" w:rsidR="00157B4E" w:rsidRPr="002A078B" w:rsidRDefault="00157B4E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A078B">
              <w:rPr>
                <w:rFonts w:ascii="Gantari SemiBold" w:hAnsi="Gantari SemiBold"/>
              </w:rPr>
              <w:t>Provided</w:t>
            </w:r>
          </w:p>
        </w:tc>
      </w:tr>
      <w:tr w:rsidR="00157B4E" w:rsidRPr="00490733" w14:paraId="1F985C52" w14:textId="77777777" w:rsidTr="009C29C2">
        <w:trPr>
          <w:trHeight w:val="112"/>
        </w:trPr>
        <w:tc>
          <w:tcPr>
            <w:tcW w:w="7371" w:type="dxa"/>
            <w:vMerge/>
          </w:tcPr>
          <w:p w14:paraId="0FEF2331" w14:textId="77777777" w:rsidR="00157B4E" w:rsidRPr="00490733" w:rsidRDefault="00157B4E" w:rsidP="00006F15">
            <w:pPr>
              <w:spacing w:before="0" w:line="276" w:lineRule="auto"/>
            </w:pPr>
          </w:p>
        </w:tc>
        <w:tc>
          <w:tcPr>
            <w:tcW w:w="825" w:type="dxa"/>
          </w:tcPr>
          <w:p w14:paraId="6425D65B" w14:textId="77777777" w:rsidR="00157B4E" w:rsidRPr="00490733" w:rsidRDefault="00157B4E" w:rsidP="00006F15">
            <w:pPr>
              <w:spacing w:before="0" w:line="276" w:lineRule="auto"/>
              <w:rPr>
                <w:i/>
              </w:rPr>
            </w:pPr>
            <w:r w:rsidRPr="00490733">
              <w:rPr>
                <w:i/>
              </w:rPr>
              <w:t>N/A</w:t>
            </w:r>
          </w:p>
        </w:tc>
        <w:tc>
          <w:tcPr>
            <w:tcW w:w="825" w:type="dxa"/>
          </w:tcPr>
          <w:p w14:paraId="1A9D4CCF" w14:textId="77777777" w:rsidR="00157B4E" w:rsidRPr="00490733" w:rsidRDefault="00157B4E" w:rsidP="00006F15">
            <w:pPr>
              <w:spacing w:before="0" w:line="276" w:lineRule="auto"/>
              <w:rPr>
                <w:i/>
              </w:rPr>
            </w:pPr>
            <w:r w:rsidRPr="00490733">
              <w:rPr>
                <w:i/>
              </w:rPr>
              <w:t>Yes</w:t>
            </w:r>
          </w:p>
        </w:tc>
      </w:tr>
      <w:tr w:rsidR="00157B4E" w:rsidRPr="00490733" w14:paraId="7DF8DA92" w14:textId="77777777" w:rsidTr="009C29C2">
        <w:tc>
          <w:tcPr>
            <w:tcW w:w="7371" w:type="dxa"/>
          </w:tcPr>
          <w:p w14:paraId="331A7554" w14:textId="77777777" w:rsidR="00157B4E" w:rsidRPr="00490733" w:rsidRDefault="00157B4E" w:rsidP="00006F15">
            <w:pPr>
              <w:spacing w:before="0" w:line="276" w:lineRule="auto"/>
            </w:pPr>
            <w:r w:rsidRPr="002A078B">
              <w:rPr>
                <w:rFonts w:ascii="Gantari SemiBold" w:hAnsi="Gantari SemiBold"/>
              </w:rPr>
              <w:t>Registered Builders</w:t>
            </w:r>
            <w:r w:rsidRPr="00490733">
              <w:t xml:space="preserve"> – all residential building permit applications, with a value of construction that exceeds $20,000</w:t>
            </w:r>
            <w:r>
              <w:t xml:space="preserve"> (inc. GST)</w:t>
            </w:r>
            <w:r w:rsidRPr="00490733">
              <w:t xml:space="preserve"> must be covered by Home Indemnity </w:t>
            </w:r>
            <w:r>
              <w:t>I</w:t>
            </w:r>
            <w:r w:rsidRPr="00490733">
              <w:t>nsurance.</w:t>
            </w:r>
          </w:p>
        </w:tc>
        <w:sdt>
          <w:sdtPr>
            <w:rPr>
              <w:sz w:val="22"/>
              <w:szCs w:val="22"/>
            </w:rPr>
            <w:id w:val="25903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1913F28E" w14:textId="4571CF93" w:rsidR="00157B4E" w:rsidRPr="00D37822" w:rsidRDefault="00830100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4966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2D4CFFAA" w14:textId="3EE56E87" w:rsidR="00157B4E" w:rsidRPr="00D37822" w:rsidRDefault="00830100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57B4E" w:rsidRPr="00490733" w14:paraId="6C728C9A" w14:textId="77777777" w:rsidTr="009C29C2">
        <w:tc>
          <w:tcPr>
            <w:tcW w:w="7371" w:type="dxa"/>
          </w:tcPr>
          <w:p w14:paraId="4EE60D9F" w14:textId="77777777" w:rsidR="00157B4E" w:rsidRPr="00490733" w:rsidRDefault="00157B4E" w:rsidP="00006F15">
            <w:pPr>
              <w:spacing w:before="0" w:line="276" w:lineRule="auto"/>
            </w:pPr>
            <w:r w:rsidRPr="002A078B">
              <w:rPr>
                <w:rFonts w:ascii="Gantari SemiBold" w:hAnsi="Gantari SemiBold"/>
              </w:rPr>
              <w:t>Owner Builder</w:t>
            </w:r>
            <w:r w:rsidRPr="00490733">
              <w:t xml:space="preserve"> – not required to obtain Home Indemnity Insurance.</w:t>
            </w:r>
          </w:p>
        </w:tc>
        <w:sdt>
          <w:sdtPr>
            <w:rPr>
              <w:sz w:val="22"/>
              <w:szCs w:val="22"/>
            </w:rPr>
            <w:id w:val="33388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6AA56CE4" w14:textId="19E16959" w:rsidR="00157B4E" w:rsidRPr="00D37822" w:rsidRDefault="00830100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797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674F68C0" w14:textId="15F7052F" w:rsidR="00157B4E" w:rsidRPr="00D37822" w:rsidRDefault="00830100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57B4E" w:rsidRPr="00490733" w14:paraId="622845CC" w14:textId="77777777" w:rsidTr="009C29C2">
        <w:tc>
          <w:tcPr>
            <w:tcW w:w="7371" w:type="dxa"/>
          </w:tcPr>
          <w:p w14:paraId="0188DDA5" w14:textId="77777777" w:rsidR="00157B4E" w:rsidRPr="00490733" w:rsidRDefault="00157B4E" w:rsidP="00006F15">
            <w:pPr>
              <w:spacing w:before="0" w:line="276" w:lineRule="auto"/>
            </w:pPr>
            <w:r w:rsidRPr="002A078B">
              <w:rPr>
                <w:rFonts w:ascii="Gantari SemiBold" w:hAnsi="Gantari SemiBold"/>
              </w:rPr>
              <w:t>Owner Builder Certificate</w:t>
            </w:r>
            <w:r w:rsidRPr="00490733">
              <w:t xml:space="preserve"> </w:t>
            </w:r>
            <w:r>
              <w:t xml:space="preserve">– </w:t>
            </w:r>
            <w:r w:rsidRPr="00490733">
              <w:t>if the valu</w:t>
            </w:r>
            <w:r>
              <w:t>e of works as part of an Owner-b</w:t>
            </w:r>
            <w:r w:rsidRPr="00490733">
              <w:t xml:space="preserve">uilder Approval are $20,000 </w:t>
            </w:r>
            <w:r>
              <w:t xml:space="preserve">(inc. GST) </w:t>
            </w:r>
            <w:r w:rsidRPr="00490733">
              <w:t xml:space="preserve">or more and you are not a registered building contractor or engaging a registered building contractor it is necessary to apply to the Building </w:t>
            </w:r>
            <w:r>
              <w:t>&amp; Energy</w:t>
            </w:r>
            <w:r w:rsidRPr="00490733">
              <w:t xml:space="preserve"> for an </w:t>
            </w:r>
            <w:r>
              <w:t>Owner-builder C</w:t>
            </w:r>
            <w:r w:rsidRPr="00490733">
              <w:t xml:space="preserve">ertificate. </w:t>
            </w:r>
          </w:p>
        </w:tc>
        <w:sdt>
          <w:sdtPr>
            <w:rPr>
              <w:sz w:val="22"/>
              <w:szCs w:val="22"/>
            </w:rPr>
            <w:id w:val="-51747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7AABB36B" w14:textId="31E09B30" w:rsidR="00157B4E" w:rsidRPr="00D37822" w:rsidRDefault="00830100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5730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280EFDB8" w14:textId="73A22156" w:rsidR="00157B4E" w:rsidRPr="00D37822" w:rsidRDefault="006364BC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E0A87AA" w14:textId="77777777" w:rsidR="00157B4E" w:rsidRPr="00490733" w:rsidRDefault="00157B4E" w:rsidP="00006F15">
      <w:pPr>
        <w:spacing w:line="276" w:lineRule="auto"/>
      </w:pPr>
      <w:r w:rsidRPr="002A078B">
        <w:rPr>
          <w:rFonts w:ascii="Gantari SemiBold" w:hAnsi="Gantari SemiBold"/>
        </w:rPr>
        <w:t>Note</w:t>
      </w:r>
      <w:r w:rsidRPr="00490733">
        <w:t xml:space="preserve"> – Home Indemnity Insurance is not required for ‘associated works’ such as building </w:t>
      </w:r>
      <w:r>
        <w:t>a swimming pool, carport, pergola, fence, and landscaping.</w:t>
      </w:r>
    </w:p>
    <w:p w14:paraId="6D2C3358" w14:textId="401C940D" w:rsidR="00157B4E" w:rsidRPr="00157B4E" w:rsidRDefault="00157B4E" w:rsidP="00006F15">
      <w:pPr>
        <w:spacing w:line="276" w:lineRule="auto"/>
      </w:pPr>
      <w:r w:rsidRPr="002A078B">
        <w:rPr>
          <w:rFonts w:ascii="Gantari SemiBold" w:hAnsi="Gantari SemiBold"/>
        </w:rPr>
        <w:t>Note</w:t>
      </w:r>
      <w:r w:rsidRPr="00490733">
        <w:t xml:space="preserve"> – </w:t>
      </w:r>
      <w:r>
        <w:t>Owner-b</w:t>
      </w:r>
      <w:r w:rsidRPr="00490733">
        <w:t xml:space="preserve">uilder Certification application forms are available from the website of </w:t>
      </w:r>
      <w:r>
        <w:t>Building &amp; Energy</w:t>
      </w:r>
      <w:r w:rsidRPr="00490733">
        <w:t xml:space="preserve"> – </w:t>
      </w:r>
      <w:hyperlink r:id="rId14" w:history="1">
        <w:r w:rsidRPr="002A078B">
          <w:rPr>
            <w:rStyle w:val="Hyperlink"/>
            <w:rFonts w:cs="Arial"/>
          </w:rPr>
          <w:t>www.commerce.wa.gov.au/building-commission</w:t>
        </w:r>
      </w:hyperlink>
      <w:r w:rsidRPr="002A078B">
        <w:t>.</w:t>
      </w:r>
    </w:p>
    <w:p w14:paraId="3DD0A612" w14:textId="6CEBF25C" w:rsidR="00D5599B" w:rsidRDefault="00D5599B" w:rsidP="00006F15">
      <w:pPr>
        <w:pStyle w:val="Heading4Nonumbering"/>
        <w:spacing w:line="276" w:lineRule="auto"/>
        <w:rPr>
          <w:color w:val="009DD1" w:themeColor="accent3"/>
        </w:rPr>
      </w:pPr>
      <w:r w:rsidRPr="00D5599B">
        <w:rPr>
          <w:color w:val="009DD1" w:themeColor="accent3"/>
        </w:rPr>
        <w:t>PRESCRIBED APPROVALS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825"/>
        <w:gridCol w:w="825"/>
      </w:tblGrid>
      <w:tr w:rsidR="00D5599B" w:rsidRPr="002843C7" w14:paraId="7C069AF1" w14:textId="77777777" w:rsidTr="008C4E87">
        <w:trPr>
          <w:trHeight w:val="113"/>
        </w:trPr>
        <w:tc>
          <w:tcPr>
            <w:tcW w:w="7371" w:type="dxa"/>
            <w:vMerge w:val="restart"/>
          </w:tcPr>
          <w:p w14:paraId="33499FC4" w14:textId="77777777" w:rsidR="00D5599B" w:rsidRPr="00D5599B" w:rsidRDefault="00D5599B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D5599B">
              <w:rPr>
                <w:rFonts w:ascii="Gantari SemiBold" w:hAnsi="Gantari SemiBold"/>
              </w:rPr>
              <w:t>Prescribed Approval</w:t>
            </w:r>
          </w:p>
        </w:tc>
        <w:tc>
          <w:tcPr>
            <w:tcW w:w="1650" w:type="dxa"/>
            <w:gridSpan w:val="2"/>
          </w:tcPr>
          <w:p w14:paraId="2A82EE8F" w14:textId="77777777" w:rsidR="00D5599B" w:rsidRPr="00D5599B" w:rsidRDefault="00D5599B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D5599B">
              <w:rPr>
                <w:rFonts w:ascii="Gantari SemiBold" w:hAnsi="Gantari SemiBold"/>
              </w:rPr>
              <w:t>Provided</w:t>
            </w:r>
          </w:p>
        </w:tc>
      </w:tr>
      <w:tr w:rsidR="00D5599B" w:rsidRPr="002843C7" w14:paraId="0A90BDEC" w14:textId="77777777" w:rsidTr="008C4E87">
        <w:trPr>
          <w:trHeight w:val="112"/>
        </w:trPr>
        <w:tc>
          <w:tcPr>
            <w:tcW w:w="7371" w:type="dxa"/>
            <w:vMerge/>
          </w:tcPr>
          <w:p w14:paraId="24731C31" w14:textId="77777777" w:rsidR="00D5599B" w:rsidRPr="00490733" w:rsidRDefault="00D5599B" w:rsidP="00006F15">
            <w:pPr>
              <w:spacing w:before="0" w:line="276" w:lineRule="auto"/>
            </w:pPr>
          </w:p>
        </w:tc>
        <w:tc>
          <w:tcPr>
            <w:tcW w:w="825" w:type="dxa"/>
          </w:tcPr>
          <w:p w14:paraId="6F0D5B64" w14:textId="77777777" w:rsidR="00D5599B" w:rsidRPr="00490733" w:rsidRDefault="00D5599B" w:rsidP="00006F15">
            <w:pPr>
              <w:spacing w:before="0" w:line="276" w:lineRule="auto"/>
              <w:rPr>
                <w:i/>
              </w:rPr>
            </w:pPr>
            <w:r w:rsidRPr="00490733">
              <w:rPr>
                <w:i/>
              </w:rPr>
              <w:t>N/A</w:t>
            </w:r>
          </w:p>
        </w:tc>
        <w:tc>
          <w:tcPr>
            <w:tcW w:w="825" w:type="dxa"/>
          </w:tcPr>
          <w:p w14:paraId="6E77F221" w14:textId="77777777" w:rsidR="00D5599B" w:rsidRPr="00490733" w:rsidRDefault="00D5599B" w:rsidP="00006F15">
            <w:pPr>
              <w:spacing w:before="0" w:line="276" w:lineRule="auto"/>
              <w:rPr>
                <w:i/>
              </w:rPr>
            </w:pPr>
            <w:r w:rsidRPr="00490733">
              <w:rPr>
                <w:i/>
              </w:rPr>
              <w:t>Yes</w:t>
            </w:r>
          </w:p>
        </w:tc>
      </w:tr>
      <w:tr w:rsidR="00D5599B" w:rsidRPr="002843C7" w14:paraId="4D4DF892" w14:textId="77777777" w:rsidTr="008C4E87">
        <w:tc>
          <w:tcPr>
            <w:tcW w:w="7371" w:type="dxa"/>
          </w:tcPr>
          <w:p w14:paraId="6DD2C9CB" w14:textId="77777777" w:rsidR="00D5599B" w:rsidRPr="00490733" w:rsidRDefault="00D5599B" w:rsidP="00006F15">
            <w:pPr>
              <w:spacing w:before="0" w:line="276" w:lineRule="auto"/>
            </w:pPr>
            <w:r w:rsidRPr="00D5599B">
              <w:rPr>
                <w:rFonts w:ascii="Gantari SemiBold" w:hAnsi="Gantari SemiBold"/>
              </w:rPr>
              <w:t>Planning Approval</w:t>
            </w:r>
            <w:r w:rsidRPr="00490733">
              <w:t xml:space="preserve"> – if the building work is development defined in Section 4 of the Planning and Development Act 2005. Check with your Local Government whether Planning Approval is required.</w:t>
            </w:r>
          </w:p>
        </w:tc>
        <w:sdt>
          <w:sdtPr>
            <w:rPr>
              <w:rFonts w:ascii="MS Gothic" w:eastAsia="MS Gothic" w:hAnsi="MS Gothic"/>
              <w:sz w:val="22"/>
              <w:szCs w:val="22"/>
            </w:rPr>
            <w:id w:val="-72436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4A946064" w14:textId="42EBBD30" w:rsidR="00D5599B" w:rsidRPr="006364BC" w:rsidRDefault="00D37822" w:rsidP="00006F15">
                <w:pPr>
                  <w:spacing w:before="0" w:line="276" w:lineRule="auto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 w:rsidRPr="006364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2"/>
              <w:szCs w:val="22"/>
            </w:rPr>
            <w:id w:val="94458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3942A8AE" w14:textId="28C6E9A3" w:rsidR="00D5599B" w:rsidRPr="006364BC" w:rsidRDefault="00D5599B" w:rsidP="00006F15">
                <w:pPr>
                  <w:spacing w:before="0" w:line="276" w:lineRule="auto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 w:rsidRPr="006364BC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5599B" w:rsidRPr="002843C7" w14:paraId="323923A8" w14:textId="77777777" w:rsidTr="008C4E87">
        <w:tc>
          <w:tcPr>
            <w:tcW w:w="7371" w:type="dxa"/>
          </w:tcPr>
          <w:p w14:paraId="4345DF51" w14:textId="77777777" w:rsidR="00D5599B" w:rsidRPr="00490733" w:rsidRDefault="00D5599B" w:rsidP="00006F15">
            <w:pPr>
              <w:spacing w:before="0" w:line="276" w:lineRule="auto"/>
            </w:pPr>
            <w:r w:rsidRPr="00D5599B">
              <w:rPr>
                <w:rFonts w:ascii="Gantari SemiBold" w:hAnsi="Gantari SemiBold"/>
              </w:rPr>
              <w:t>Health Approval</w:t>
            </w:r>
            <w:r w:rsidRPr="00490733">
              <w:t xml:space="preserve"> – if the building work involves the construction or installation of any apparatus for the treatment of sewerage (e.g. effluent disposal system) as defined in the Health (Miscellaneous Provisions) Act 1911.</w:t>
            </w:r>
          </w:p>
        </w:tc>
        <w:sdt>
          <w:sdtPr>
            <w:rPr>
              <w:rFonts w:ascii="MS Gothic" w:eastAsia="MS Gothic" w:hAnsi="MS Gothic"/>
              <w:sz w:val="22"/>
              <w:szCs w:val="22"/>
            </w:rPr>
            <w:id w:val="-88733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6A94FDF1" w14:textId="2456CBC9" w:rsidR="00D5599B" w:rsidRPr="006364BC" w:rsidRDefault="00D5599B" w:rsidP="00006F15">
                <w:pPr>
                  <w:spacing w:before="0" w:line="276" w:lineRule="auto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 w:rsidRPr="006364BC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2"/>
              <w:szCs w:val="22"/>
            </w:rPr>
            <w:id w:val="188859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70DEE662" w14:textId="21740045" w:rsidR="00D5599B" w:rsidRPr="006364BC" w:rsidRDefault="00D5599B" w:rsidP="00006F15">
                <w:pPr>
                  <w:spacing w:before="0" w:line="276" w:lineRule="auto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 w:rsidRPr="006364BC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5599B" w:rsidRPr="002843C7" w14:paraId="1700AA82" w14:textId="77777777" w:rsidTr="008C4E87">
        <w:tc>
          <w:tcPr>
            <w:tcW w:w="7371" w:type="dxa"/>
          </w:tcPr>
          <w:p w14:paraId="5519A6CB" w14:textId="77777777" w:rsidR="00D5599B" w:rsidRPr="00490733" w:rsidRDefault="00D5599B" w:rsidP="00006F15">
            <w:pPr>
              <w:spacing w:before="0" w:line="276" w:lineRule="auto"/>
            </w:pPr>
            <w:r w:rsidRPr="00D5599B">
              <w:rPr>
                <w:rFonts w:ascii="Gantari SemiBold" w:hAnsi="Gantari SemiBold"/>
              </w:rPr>
              <w:t>Aquatic Approval</w:t>
            </w:r>
            <w:r w:rsidRPr="00490733">
              <w:t xml:space="preserve"> – if the building work involves the construction, alteration or extension of an aquatic facility as defined in the Health (Aquatic Facilities) Regulations 2007 regulation 4, the approval required under Part 2 Division 1 of those regulations.</w:t>
            </w:r>
          </w:p>
        </w:tc>
        <w:sdt>
          <w:sdtPr>
            <w:rPr>
              <w:rFonts w:ascii="MS Gothic" w:eastAsia="MS Gothic" w:hAnsi="MS Gothic"/>
              <w:sz w:val="22"/>
              <w:szCs w:val="22"/>
            </w:rPr>
            <w:id w:val="-67526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54208D84" w14:textId="5C39660F" w:rsidR="00D5599B" w:rsidRPr="006364BC" w:rsidRDefault="00D5599B" w:rsidP="00006F15">
                <w:pPr>
                  <w:spacing w:before="0" w:line="276" w:lineRule="auto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 w:rsidRPr="006364BC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2"/>
              <w:szCs w:val="22"/>
            </w:rPr>
            <w:id w:val="58450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7FE1DDA3" w14:textId="00384603" w:rsidR="00D5599B" w:rsidRPr="006364BC" w:rsidRDefault="00D5599B" w:rsidP="00006F15">
                <w:pPr>
                  <w:spacing w:before="0" w:line="276" w:lineRule="auto"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 w:rsidRPr="006364BC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1E1026B" w14:textId="6920685F" w:rsidR="00A454C6" w:rsidRDefault="002605F6" w:rsidP="00006F15">
      <w:pPr>
        <w:pStyle w:val="Heading4Nonumbering"/>
        <w:spacing w:line="276" w:lineRule="auto"/>
        <w:rPr>
          <w:color w:val="009DD1" w:themeColor="accent3"/>
        </w:rPr>
      </w:pPr>
      <w:r>
        <w:rPr>
          <w:color w:val="009DD1" w:themeColor="accent3"/>
        </w:rPr>
        <w:t>DOCUMENTS REQUIRED FOR ASSESSMENT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850"/>
        <w:gridCol w:w="851"/>
      </w:tblGrid>
      <w:tr w:rsidR="00A454C6" w:rsidRPr="00AA03B7" w14:paraId="685E6A79" w14:textId="77777777" w:rsidTr="009C29C2">
        <w:trPr>
          <w:trHeight w:val="113"/>
        </w:trPr>
        <w:tc>
          <w:tcPr>
            <w:tcW w:w="7371" w:type="dxa"/>
            <w:vMerge w:val="restart"/>
          </w:tcPr>
          <w:p w14:paraId="6026BFC6" w14:textId="77777777" w:rsidR="00A454C6" w:rsidRPr="002451AB" w:rsidRDefault="00A454C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451AB">
              <w:rPr>
                <w:rFonts w:ascii="Gantari SemiBold" w:hAnsi="Gantari SemiBold"/>
              </w:rPr>
              <w:t xml:space="preserve">Working drawings </w:t>
            </w:r>
          </w:p>
        </w:tc>
        <w:tc>
          <w:tcPr>
            <w:tcW w:w="1701" w:type="dxa"/>
            <w:gridSpan w:val="2"/>
          </w:tcPr>
          <w:p w14:paraId="49980757" w14:textId="77777777" w:rsidR="00A454C6" w:rsidRPr="002451AB" w:rsidRDefault="00A454C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451AB">
              <w:rPr>
                <w:rFonts w:ascii="Gantari SemiBold" w:hAnsi="Gantari SemiBold"/>
              </w:rPr>
              <w:t>Provided</w:t>
            </w:r>
          </w:p>
        </w:tc>
      </w:tr>
      <w:tr w:rsidR="00A454C6" w:rsidRPr="00AA03B7" w14:paraId="2BCFC137" w14:textId="77777777" w:rsidTr="009C29C2">
        <w:trPr>
          <w:trHeight w:val="112"/>
        </w:trPr>
        <w:tc>
          <w:tcPr>
            <w:tcW w:w="7371" w:type="dxa"/>
            <w:vMerge/>
          </w:tcPr>
          <w:p w14:paraId="092783F2" w14:textId="77777777" w:rsidR="00A454C6" w:rsidRPr="00AA03B7" w:rsidRDefault="00A454C6" w:rsidP="00006F15">
            <w:pPr>
              <w:spacing w:before="0" w:line="276" w:lineRule="auto"/>
            </w:pPr>
          </w:p>
        </w:tc>
        <w:tc>
          <w:tcPr>
            <w:tcW w:w="850" w:type="dxa"/>
          </w:tcPr>
          <w:p w14:paraId="4BFD822D" w14:textId="77777777" w:rsidR="00A454C6" w:rsidRPr="00AA03B7" w:rsidRDefault="00A454C6" w:rsidP="00006F15">
            <w:pPr>
              <w:spacing w:before="0" w:line="276" w:lineRule="auto"/>
              <w:rPr>
                <w:i/>
              </w:rPr>
            </w:pPr>
            <w:r w:rsidRPr="00AA03B7">
              <w:rPr>
                <w:i/>
              </w:rPr>
              <w:t>N/A</w:t>
            </w:r>
          </w:p>
        </w:tc>
        <w:tc>
          <w:tcPr>
            <w:tcW w:w="851" w:type="dxa"/>
          </w:tcPr>
          <w:p w14:paraId="5777D914" w14:textId="77777777" w:rsidR="00A454C6" w:rsidRPr="00AA03B7" w:rsidRDefault="00A454C6" w:rsidP="00006F15">
            <w:pPr>
              <w:spacing w:before="0" w:line="276" w:lineRule="auto"/>
              <w:rPr>
                <w:i/>
              </w:rPr>
            </w:pPr>
            <w:r w:rsidRPr="00AA03B7">
              <w:rPr>
                <w:i/>
              </w:rPr>
              <w:t>Yes</w:t>
            </w:r>
          </w:p>
        </w:tc>
      </w:tr>
      <w:tr w:rsidR="00A454C6" w:rsidRPr="00AA03B7" w14:paraId="6704D6D5" w14:textId="77777777" w:rsidTr="009C29C2">
        <w:tc>
          <w:tcPr>
            <w:tcW w:w="7371" w:type="dxa"/>
          </w:tcPr>
          <w:p w14:paraId="5C341280" w14:textId="77777777" w:rsidR="00A454C6" w:rsidRPr="00AA03B7" w:rsidRDefault="00A454C6" w:rsidP="00006F15">
            <w:pPr>
              <w:spacing w:before="0" w:line="276" w:lineRule="auto"/>
            </w:pPr>
            <w:r w:rsidRPr="002451AB">
              <w:rPr>
                <w:rFonts w:ascii="Gantari SemiBold" w:hAnsi="Gantari SemiBold"/>
              </w:rPr>
              <w:t>Minimum scale of 1:100 –</w:t>
            </w:r>
            <w:r w:rsidRPr="00AA03B7">
              <w:t xml:space="preserve"> including a site plan, floor plan, elevations, electrical plans, cross section and boundary wall details (if applicable) </w:t>
            </w:r>
          </w:p>
        </w:tc>
        <w:sdt>
          <w:sdtPr>
            <w:rPr>
              <w:sz w:val="22"/>
              <w:szCs w:val="22"/>
            </w:rPr>
            <w:id w:val="154093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4B6A931" w14:textId="02FE38CE" w:rsidR="00A454C6" w:rsidRPr="00D37822" w:rsidRDefault="00830100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182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859DD4" w14:textId="41A856A5" w:rsidR="00A454C6" w:rsidRPr="00D37822" w:rsidRDefault="00830100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454C6" w:rsidRPr="00AA03B7" w14:paraId="0A5DDDCC" w14:textId="77777777" w:rsidTr="009C29C2">
        <w:trPr>
          <w:trHeight w:val="113"/>
        </w:trPr>
        <w:tc>
          <w:tcPr>
            <w:tcW w:w="7371" w:type="dxa"/>
            <w:vMerge w:val="restart"/>
          </w:tcPr>
          <w:p w14:paraId="3FB29D4B" w14:textId="157371AF" w:rsidR="00A454C6" w:rsidRPr="002605F6" w:rsidRDefault="00A454C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605F6">
              <w:rPr>
                <w:rFonts w:ascii="Gantari SemiBold" w:hAnsi="Gantari SemiBold"/>
              </w:rPr>
              <w:t>Structural Drawings</w:t>
            </w:r>
          </w:p>
        </w:tc>
        <w:tc>
          <w:tcPr>
            <w:tcW w:w="1701" w:type="dxa"/>
            <w:gridSpan w:val="2"/>
          </w:tcPr>
          <w:p w14:paraId="42492003" w14:textId="77777777" w:rsidR="00A454C6" w:rsidRPr="002451AB" w:rsidRDefault="00A454C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451AB">
              <w:rPr>
                <w:rFonts w:ascii="Gantari SemiBold" w:hAnsi="Gantari SemiBold"/>
              </w:rPr>
              <w:t>Provided</w:t>
            </w:r>
          </w:p>
        </w:tc>
      </w:tr>
      <w:tr w:rsidR="00A454C6" w:rsidRPr="00AA03B7" w14:paraId="0B2C8E78" w14:textId="77777777" w:rsidTr="009C29C2">
        <w:trPr>
          <w:trHeight w:val="112"/>
        </w:trPr>
        <w:tc>
          <w:tcPr>
            <w:tcW w:w="7371" w:type="dxa"/>
            <w:vMerge/>
          </w:tcPr>
          <w:p w14:paraId="4E129242" w14:textId="77777777" w:rsidR="00A454C6" w:rsidRPr="00AA03B7" w:rsidRDefault="00A454C6" w:rsidP="00006F15">
            <w:pPr>
              <w:spacing w:before="0" w:line="276" w:lineRule="auto"/>
            </w:pPr>
          </w:p>
        </w:tc>
        <w:tc>
          <w:tcPr>
            <w:tcW w:w="850" w:type="dxa"/>
          </w:tcPr>
          <w:p w14:paraId="3981BBD4" w14:textId="77777777" w:rsidR="00A454C6" w:rsidRPr="00AA03B7" w:rsidRDefault="00A454C6" w:rsidP="00006F15">
            <w:pPr>
              <w:spacing w:before="0" w:line="276" w:lineRule="auto"/>
              <w:rPr>
                <w:i/>
              </w:rPr>
            </w:pPr>
            <w:r w:rsidRPr="00AA03B7">
              <w:rPr>
                <w:i/>
              </w:rPr>
              <w:t>N/A</w:t>
            </w:r>
          </w:p>
        </w:tc>
        <w:tc>
          <w:tcPr>
            <w:tcW w:w="851" w:type="dxa"/>
          </w:tcPr>
          <w:p w14:paraId="410F834A" w14:textId="77777777" w:rsidR="00A454C6" w:rsidRPr="00AA03B7" w:rsidRDefault="00A454C6" w:rsidP="00006F15">
            <w:pPr>
              <w:spacing w:before="0" w:line="276" w:lineRule="auto"/>
              <w:rPr>
                <w:i/>
              </w:rPr>
            </w:pPr>
            <w:r w:rsidRPr="00AA03B7">
              <w:rPr>
                <w:i/>
              </w:rPr>
              <w:t>Yes</w:t>
            </w:r>
          </w:p>
        </w:tc>
      </w:tr>
      <w:tr w:rsidR="00A454C6" w:rsidRPr="00AA03B7" w14:paraId="2A7642F2" w14:textId="77777777" w:rsidTr="009C29C2">
        <w:tc>
          <w:tcPr>
            <w:tcW w:w="7371" w:type="dxa"/>
          </w:tcPr>
          <w:p w14:paraId="47624A3D" w14:textId="77777777" w:rsidR="00A454C6" w:rsidRPr="002451AB" w:rsidRDefault="00A454C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451AB">
              <w:rPr>
                <w:rFonts w:ascii="Gantari SemiBold" w:hAnsi="Gantari SemiBold"/>
              </w:rPr>
              <w:t xml:space="preserve">Structural drawings signed by a Practicing Structural Engineer </w:t>
            </w:r>
          </w:p>
        </w:tc>
        <w:sdt>
          <w:sdtPr>
            <w:rPr>
              <w:sz w:val="22"/>
              <w:szCs w:val="22"/>
            </w:rPr>
            <w:id w:val="91259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0C6EC4A" w14:textId="53C6442A" w:rsidR="00A454C6" w:rsidRPr="00D37822" w:rsidRDefault="002605F6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9207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A639C77" w14:textId="5D570300" w:rsidR="00A454C6" w:rsidRPr="00D37822" w:rsidRDefault="00830100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05F6" w:rsidRPr="00AA03B7" w14:paraId="54D3B1AD" w14:textId="77777777" w:rsidTr="009C29C2">
        <w:tc>
          <w:tcPr>
            <w:tcW w:w="7371" w:type="dxa"/>
          </w:tcPr>
          <w:p w14:paraId="723DA8CE" w14:textId="01CC2B0F" w:rsidR="002605F6" w:rsidRPr="002605F6" w:rsidRDefault="002605F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605F6">
              <w:rPr>
                <w:rFonts w:ascii="Gantari SemiBold" w:hAnsi="Gantari SemiBold"/>
              </w:rPr>
              <w:t>Soil classification signed by a Professional Engineer</w:t>
            </w:r>
          </w:p>
        </w:tc>
        <w:sdt>
          <w:sdtPr>
            <w:rPr>
              <w:sz w:val="22"/>
              <w:szCs w:val="22"/>
            </w:rPr>
            <w:id w:val="21129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281E038" w14:textId="29E416F5" w:rsidR="002605F6" w:rsidRDefault="002605F6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4241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B83A814" w14:textId="5D2038F1" w:rsidR="002605F6" w:rsidRDefault="002605F6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05F6" w:rsidRPr="00AA03B7" w14:paraId="04B0B745" w14:textId="77777777" w:rsidTr="002512DB">
        <w:tc>
          <w:tcPr>
            <w:tcW w:w="7371" w:type="dxa"/>
            <w:vMerge w:val="restart"/>
          </w:tcPr>
          <w:p w14:paraId="48C2133B" w14:textId="28F92C8A" w:rsidR="002605F6" w:rsidRPr="002451AB" w:rsidRDefault="002605F6" w:rsidP="00006F15">
            <w:pPr>
              <w:spacing w:before="0" w:line="276" w:lineRule="auto"/>
              <w:rPr>
                <w:rFonts w:ascii="Gantari SemiBold" w:hAnsi="Gantari SemiBold"/>
              </w:rPr>
            </w:pPr>
            <w:r>
              <w:rPr>
                <w:rFonts w:ascii="Gantari SemiBold" w:hAnsi="Gantari SemiBold"/>
              </w:rPr>
              <w:t>Other documents</w:t>
            </w:r>
          </w:p>
        </w:tc>
        <w:tc>
          <w:tcPr>
            <w:tcW w:w="1701" w:type="dxa"/>
            <w:gridSpan w:val="2"/>
          </w:tcPr>
          <w:p w14:paraId="3D732073" w14:textId="1EDAD241" w:rsidR="002605F6" w:rsidRDefault="002605F6" w:rsidP="00006F15">
            <w:pPr>
              <w:spacing w:before="0" w:line="276" w:lineRule="auto"/>
              <w:rPr>
                <w:sz w:val="22"/>
                <w:szCs w:val="22"/>
              </w:rPr>
            </w:pPr>
            <w:r w:rsidRPr="002451AB">
              <w:rPr>
                <w:rFonts w:ascii="Gantari SemiBold" w:hAnsi="Gantari SemiBold"/>
              </w:rPr>
              <w:t>Provided</w:t>
            </w:r>
          </w:p>
        </w:tc>
      </w:tr>
      <w:tr w:rsidR="002605F6" w:rsidRPr="00AA03B7" w14:paraId="6813C230" w14:textId="77777777" w:rsidTr="009C29C2">
        <w:tc>
          <w:tcPr>
            <w:tcW w:w="7371" w:type="dxa"/>
            <w:vMerge/>
          </w:tcPr>
          <w:p w14:paraId="0D19DACC" w14:textId="77777777" w:rsidR="002605F6" w:rsidRPr="002451AB" w:rsidRDefault="002605F6" w:rsidP="00006F15">
            <w:pPr>
              <w:spacing w:before="0" w:line="276" w:lineRule="auto"/>
              <w:rPr>
                <w:rFonts w:ascii="Gantari SemiBold" w:hAnsi="Gantari SemiBold"/>
              </w:rPr>
            </w:pPr>
          </w:p>
        </w:tc>
        <w:tc>
          <w:tcPr>
            <w:tcW w:w="850" w:type="dxa"/>
          </w:tcPr>
          <w:p w14:paraId="33EB8E84" w14:textId="4BC0BC5D" w:rsidR="002605F6" w:rsidRDefault="002605F6" w:rsidP="00006F15">
            <w:pPr>
              <w:spacing w:before="0" w:line="276" w:lineRule="auto"/>
              <w:rPr>
                <w:sz w:val="22"/>
                <w:szCs w:val="22"/>
              </w:rPr>
            </w:pPr>
            <w:r w:rsidRPr="00AA03B7">
              <w:rPr>
                <w:i/>
              </w:rPr>
              <w:t>N/A</w:t>
            </w:r>
          </w:p>
        </w:tc>
        <w:tc>
          <w:tcPr>
            <w:tcW w:w="851" w:type="dxa"/>
          </w:tcPr>
          <w:p w14:paraId="6EC71F96" w14:textId="4DE9FDEF" w:rsidR="002605F6" w:rsidRDefault="002605F6" w:rsidP="00006F15">
            <w:pPr>
              <w:spacing w:before="0" w:line="276" w:lineRule="auto"/>
              <w:rPr>
                <w:sz w:val="22"/>
                <w:szCs w:val="22"/>
              </w:rPr>
            </w:pPr>
            <w:r>
              <w:rPr>
                <w:i/>
              </w:rPr>
              <w:t>Yes</w:t>
            </w:r>
          </w:p>
        </w:tc>
      </w:tr>
      <w:tr w:rsidR="002605F6" w:rsidRPr="00AA03B7" w14:paraId="2E8A0194" w14:textId="77777777" w:rsidTr="009C29C2">
        <w:tc>
          <w:tcPr>
            <w:tcW w:w="7371" w:type="dxa"/>
          </w:tcPr>
          <w:p w14:paraId="15F2FCDB" w14:textId="77777777" w:rsidR="002605F6" w:rsidRPr="002451AB" w:rsidRDefault="002605F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451AB">
              <w:rPr>
                <w:rFonts w:ascii="Gantari SemiBold" w:hAnsi="Gantari SemiBold"/>
              </w:rPr>
              <w:t>Energy efficiency documentation</w:t>
            </w:r>
          </w:p>
        </w:tc>
        <w:sdt>
          <w:sdtPr>
            <w:rPr>
              <w:sz w:val="22"/>
              <w:szCs w:val="22"/>
            </w:rPr>
            <w:id w:val="12120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5DB2737" w14:textId="420FF9A1" w:rsidR="002605F6" w:rsidRPr="00D37822" w:rsidRDefault="002605F6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1755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37C31A9" w14:textId="17BCB4C5" w:rsidR="002605F6" w:rsidRPr="00D37822" w:rsidRDefault="002605F6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05F6" w:rsidRPr="00AA03B7" w14:paraId="31BD0FB7" w14:textId="77777777" w:rsidTr="009C29C2">
        <w:tc>
          <w:tcPr>
            <w:tcW w:w="7371" w:type="dxa"/>
          </w:tcPr>
          <w:p w14:paraId="7F6B54CB" w14:textId="77777777" w:rsidR="002605F6" w:rsidRPr="002451AB" w:rsidRDefault="002605F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451AB">
              <w:rPr>
                <w:rFonts w:ascii="Gantari SemiBold" w:hAnsi="Gantari SemiBold"/>
              </w:rPr>
              <w:t>Termite Management Plan</w:t>
            </w:r>
          </w:p>
        </w:tc>
        <w:sdt>
          <w:sdtPr>
            <w:rPr>
              <w:sz w:val="22"/>
              <w:szCs w:val="22"/>
            </w:rPr>
            <w:id w:val="-195754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3A0DB44" w14:textId="380CACF8" w:rsidR="002605F6" w:rsidRPr="00D37822" w:rsidRDefault="002605F6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8160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D08B2B7" w14:textId="5118957F" w:rsidR="002605F6" w:rsidRPr="00D37822" w:rsidRDefault="002605F6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05F6" w:rsidRPr="00AA03B7" w14:paraId="7CC5FF40" w14:textId="77777777" w:rsidTr="009C29C2">
        <w:tc>
          <w:tcPr>
            <w:tcW w:w="7371" w:type="dxa"/>
          </w:tcPr>
          <w:p w14:paraId="3D10B546" w14:textId="77777777" w:rsidR="002605F6" w:rsidRPr="002451AB" w:rsidRDefault="002605F6" w:rsidP="00006F15">
            <w:pPr>
              <w:spacing w:before="0" w:line="276" w:lineRule="auto"/>
              <w:rPr>
                <w:rFonts w:ascii="Gantari SemiBold" w:hAnsi="Gantari SemiBold"/>
              </w:rPr>
            </w:pPr>
            <w:r w:rsidRPr="002451AB">
              <w:rPr>
                <w:rFonts w:ascii="Gantari SemiBold" w:hAnsi="Gantari SemiBold"/>
              </w:rPr>
              <w:t>List of standard specifications</w:t>
            </w:r>
          </w:p>
        </w:tc>
        <w:sdt>
          <w:sdtPr>
            <w:rPr>
              <w:sz w:val="22"/>
              <w:szCs w:val="22"/>
            </w:rPr>
            <w:id w:val="138953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5071772" w14:textId="0B6C87DD" w:rsidR="002605F6" w:rsidRPr="00D37822" w:rsidRDefault="002605F6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2460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C1B4229" w14:textId="04F04697" w:rsidR="002605F6" w:rsidRPr="00D37822" w:rsidRDefault="002605F6" w:rsidP="00006F15">
                <w:pPr>
                  <w:spacing w:before="0"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7CC03CD" w14:textId="15A2F571" w:rsidR="00D5599B" w:rsidRDefault="00D5599B" w:rsidP="00006F15">
      <w:pPr>
        <w:pStyle w:val="Heading4Nonumbering"/>
        <w:spacing w:line="240" w:lineRule="auto"/>
        <w:rPr>
          <w:color w:val="009DD1" w:themeColor="accent3"/>
        </w:rPr>
      </w:pPr>
      <w:r>
        <w:rPr>
          <w:color w:val="009DD1" w:themeColor="accent3"/>
        </w:rPr>
        <w:lastRenderedPageBreak/>
        <w:t>WORK AFFECTING OTHER LAND</w:t>
      </w:r>
    </w:p>
    <w:p w14:paraId="562412B1" w14:textId="77777777" w:rsidR="00063E04" w:rsidRDefault="00063E04" w:rsidP="00006F15">
      <w:pPr>
        <w:spacing w:line="240" w:lineRule="auto"/>
        <w:rPr>
          <w:lang w:val="en-US"/>
        </w:rPr>
      </w:pPr>
      <w:r w:rsidRPr="00063E04">
        <w:rPr>
          <w:lang w:val="en-US"/>
        </w:rPr>
        <w:t>It is a requirement to declare whether the building work proposed encroaches or adversely affects other land (parts 2 and 3 of the BA2 application form). Adversely affecting land includes:</w:t>
      </w:r>
    </w:p>
    <w:p w14:paraId="0326CBAC" w14:textId="73DF3C95" w:rsidR="002A078B" w:rsidRPr="002A078B" w:rsidRDefault="002A335B" w:rsidP="00006F15">
      <w:pPr>
        <w:pStyle w:val="BulletLevel2"/>
        <w:numPr>
          <w:ilvl w:val="0"/>
          <w:numId w:val="1"/>
        </w:numPr>
        <w:spacing w:line="240" w:lineRule="auto"/>
        <w:rPr>
          <w:lang w:val="en-US"/>
        </w:rPr>
      </w:pPr>
      <w:r w:rsidRPr="00930B72">
        <w:t>Reduce the stability or bearing capacity of the land or a building or structure on the land; or</w:t>
      </w:r>
    </w:p>
    <w:p w14:paraId="49D09286" w14:textId="77777777" w:rsidR="002A078B" w:rsidRPr="002A078B" w:rsidRDefault="002A335B" w:rsidP="00006F15">
      <w:pPr>
        <w:pStyle w:val="BulletLevel2"/>
        <w:numPr>
          <w:ilvl w:val="0"/>
          <w:numId w:val="1"/>
        </w:numPr>
        <w:spacing w:line="240" w:lineRule="auto"/>
        <w:rPr>
          <w:lang w:val="en-US"/>
        </w:rPr>
      </w:pPr>
      <w:r w:rsidRPr="00930B72">
        <w:t>Damage, or reduce the structural adequacy of, a building or structure on the land; or</w:t>
      </w:r>
    </w:p>
    <w:p w14:paraId="47303AAE" w14:textId="174FB776" w:rsidR="00F163F2" w:rsidRDefault="002A335B" w:rsidP="00006F15">
      <w:pPr>
        <w:pStyle w:val="BulletLevel2"/>
        <w:numPr>
          <w:ilvl w:val="0"/>
          <w:numId w:val="1"/>
        </w:numPr>
        <w:spacing w:line="240" w:lineRule="auto"/>
        <w:rPr>
          <w:lang w:val="en-US"/>
        </w:rPr>
      </w:pPr>
      <w:r w:rsidRPr="00930B72">
        <w:t>The changing of the natural site drainage in a way that reduces the effectiveness of the drainage of the land or existing or future buildings or structures on the land;</w:t>
      </w:r>
    </w:p>
    <w:p w14:paraId="2A94B14B" w14:textId="77777777" w:rsidR="00263038" w:rsidRPr="00263038" w:rsidRDefault="00263038" w:rsidP="00006F15">
      <w:pPr>
        <w:pStyle w:val="BulletLevel2"/>
        <w:numPr>
          <w:ilvl w:val="0"/>
          <w:numId w:val="0"/>
        </w:numPr>
        <w:spacing w:line="240" w:lineRule="auto"/>
        <w:ind w:left="502" w:hanging="360"/>
        <w:rPr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825"/>
        <w:gridCol w:w="825"/>
      </w:tblGrid>
      <w:tr w:rsidR="002A335B" w:rsidRPr="00490733" w14:paraId="6CCB75A2" w14:textId="77777777" w:rsidTr="008C4E87">
        <w:trPr>
          <w:trHeight w:val="113"/>
        </w:trPr>
        <w:tc>
          <w:tcPr>
            <w:tcW w:w="7371" w:type="dxa"/>
            <w:vMerge w:val="restart"/>
          </w:tcPr>
          <w:p w14:paraId="77DE5FAE" w14:textId="77777777" w:rsidR="002A335B" w:rsidRPr="002A078B" w:rsidRDefault="002A335B" w:rsidP="00006F15">
            <w:pPr>
              <w:spacing w:before="0" w:line="240" w:lineRule="auto"/>
              <w:rPr>
                <w:rFonts w:ascii="Gantari SemiBold" w:hAnsi="Gantari SemiBold"/>
              </w:rPr>
            </w:pPr>
            <w:r w:rsidRPr="002A078B">
              <w:rPr>
                <w:rFonts w:ascii="Gantari SemiBold" w:hAnsi="Gantari SemiBold"/>
              </w:rPr>
              <w:t>Work affecting other land</w:t>
            </w:r>
          </w:p>
        </w:tc>
        <w:tc>
          <w:tcPr>
            <w:tcW w:w="1650" w:type="dxa"/>
            <w:gridSpan w:val="2"/>
          </w:tcPr>
          <w:p w14:paraId="290981F6" w14:textId="77777777" w:rsidR="002A335B" w:rsidRPr="002A078B" w:rsidRDefault="002A335B" w:rsidP="00006F15">
            <w:pPr>
              <w:spacing w:before="0" w:line="240" w:lineRule="auto"/>
              <w:rPr>
                <w:rFonts w:ascii="Gantari SemiBold" w:hAnsi="Gantari SemiBold"/>
              </w:rPr>
            </w:pPr>
            <w:r w:rsidRPr="002A078B">
              <w:rPr>
                <w:rFonts w:ascii="Gantari SemiBold" w:hAnsi="Gantari SemiBold"/>
              </w:rPr>
              <w:t>Provided</w:t>
            </w:r>
          </w:p>
        </w:tc>
      </w:tr>
      <w:tr w:rsidR="002A335B" w:rsidRPr="00490733" w14:paraId="407F3633" w14:textId="77777777" w:rsidTr="008C4E87">
        <w:trPr>
          <w:trHeight w:val="112"/>
        </w:trPr>
        <w:tc>
          <w:tcPr>
            <w:tcW w:w="7371" w:type="dxa"/>
            <w:vMerge/>
          </w:tcPr>
          <w:p w14:paraId="546CBBB1" w14:textId="77777777" w:rsidR="002A335B" w:rsidRPr="00490733" w:rsidRDefault="002A335B" w:rsidP="00006F15">
            <w:pPr>
              <w:spacing w:before="0" w:line="240" w:lineRule="auto"/>
            </w:pPr>
          </w:p>
        </w:tc>
        <w:tc>
          <w:tcPr>
            <w:tcW w:w="825" w:type="dxa"/>
          </w:tcPr>
          <w:p w14:paraId="6A69483E" w14:textId="77777777" w:rsidR="002A335B" w:rsidRPr="00490733" w:rsidRDefault="002A335B" w:rsidP="00006F15">
            <w:pPr>
              <w:spacing w:before="0" w:line="240" w:lineRule="auto"/>
              <w:rPr>
                <w:i/>
              </w:rPr>
            </w:pPr>
            <w:r w:rsidRPr="00490733">
              <w:rPr>
                <w:i/>
              </w:rPr>
              <w:t>N/A</w:t>
            </w:r>
          </w:p>
        </w:tc>
        <w:tc>
          <w:tcPr>
            <w:tcW w:w="825" w:type="dxa"/>
          </w:tcPr>
          <w:p w14:paraId="640575A5" w14:textId="77777777" w:rsidR="002A335B" w:rsidRPr="00490733" w:rsidRDefault="002A335B" w:rsidP="00006F15">
            <w:pPr>
              <w:spacing w:before="0" w:line="240" w:lineRule="auto"/>
              <w:rPr>
                <w:i/>
              </w:rPr>
            </w:pPr>
            <w:r w:rsidRPr="00490733">
              <w:rPr>
                <w:i/>
              </w:rPr>
              <w:t>Yes</w:t>
            </w:r>
          </w:p>
        </w:tc>
      </w:tr>
      <w:tr w:rsidR="002A335B" w:rsidRPr="00490733" w14:paraId="32AAD46C" w14:textId="77777777" w:rsidTr="008C4E87">
        <w:trPr>
          <w:trHeight w:val="128"/>
        </w:trPr>
        <w:tc>
          <w:tcPr>
            <w:tcW w:w="7371" w:type="dxa"/>
          </w:tcPr>
          <w:p w14:paraId="6B4F14A5" w14:textId="5328A214" w:rsidR="002A335B" w:rsidRPr="00490733" w:rsidRDefault="002A335B" w:rsidP="00006F15">
            <w:pPr>
              <w:spacing w:before="0" w:line="240" w:lineRule="auto"/>
            </w:pPr>
            <w:r w:rsidRPr="00490733">
              <w:t>Con</w:t>
            </w:r>
            <w:r>
              <w:t>sent from affected land owner (BA20; or Building &amp; Energy Pro Forma Statement of Work Authority Affecting Other Land signed by a Registered Building Practitioner – with full name and registration number.)</w:t>
            </w:r>
          </w:p>
        </w:tc>
        <w:sdt>
          <w:sdtPr>
            <w:rPr>
              <w:sz w:val="22"/>
              <w:szCs w:val="22"/>
            </w:rPr>
            <w:id w:val="-161119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53D80124" w14:textId="7CA6F68E" w:rsidR="002A335B" w:rsidRPr="00D37822" w:rsidRDefault="00830100" w:rsidP="00006F15">
                <w:pPr>
                  <w:spacing w:before="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8614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20B09E04" w14:textId="2C64098D" w:rsidR="002A335B" w:rsidRPr="00D37822" w:rsidRDefault="00830100" w:rsidP="00006F15">
                <w:pPr>
                  <w:spacing w:before="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A335B" w:rsidRPr="00490733" w14:paraId="634632F1" w14:textId="77777777" w:rsidTr="008C4E87">
        <w:trPr>
          <w:trHeight w:val="127"/>
        </w:trPr>
        <w:tc>
          <w:tcPr>
            <w:tcW w:w="7371" w:type="dxa"/>
          </w:tcPr>
          <w:p w14:paraId="5EA40C53" w14:textId="77777777" w:rsidR="002A335B" w:rsidRPr="00490733" w:rsidRDefault="002A335B" w:rsidP="00006F15">
            <w:pPr>
              <w:spacing w:before="0" w:line="240" w:lineRule="auto"/>
            </w:pPr>
            <w:r w:rsidRPr="00490733">
              <w:t>Court Order</w:t>
            </w:r>
          </w:p>
        </w:tc>
        <w:sdt>
          <w:sdtPr>
            <w:rPr>
              <w:sz w:val="22"/>
              <w:szCs w:val="22"/>
            </w:rPr>
            <w:id w:val="-52170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5679A4DE" w14:textId="6BBFA387" w:rsidR="002A335B" w:rsidRPr="00D37822" w:rsidRDefault="00830100" w:rsidP="00006F15">
                <w:pPr>
                  <w:spacing w:before="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0902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5" w:type="dxa"/>
              </w:tcPr>
              <w:p w14:paraId="13B6B4E3" w14:textId="10CAEE1D" w:rsidR="002A335B" w:rsidRPr="00D37822" w:rsidRDefault="00830100" w:rsidP="00006F15">
                <w:pPr>
                  <w:spacing w:before="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A2D3700" w14:textId="56BAEEC9" w:rsidR="00D5599B" w:rsidRPr="002A335B" w:rsidRDefault="002A335B" w:rsidP="00006F15">
      <w:pPr>
        <w:spacing w:line="240" w:lineRule="auto"/>
        <w:rPr>
          <w:lang w:val="en-US"/>
        </w:rPr>
      </w:pPr>
      <w:r w:rsidRPr="00490733">
        <w:rPr>
          <w:b/>
          <w:lang w:val="en-US"/>
        </w:rPr>
        <w:t>Note –</w:t>
      </w:r>
      <w:r w:rsidR="00690229">
        <w:rPr>
          <w:lang w:val="en-US"/>
        </w:rPr>
        <w:t xml:space="preserve"> </w:t>
      </w:r>
      <w:r w:rsidR="00690229" w:rsidRPr="00690229">
        <w:rPr>
          <w:lang w:val="en-US"/>
        </w:rPr>
        <w:t>if you have ticked yes to either part 2 or 3 of the BA2 application form, then you must complete details on part 2 and 3 of the form and obtain consent from the affected landowner(s), or a court order, before a building permit can be granted for the building works.</w:t>
      </w:r>
    </w:p>
    <w:p w14:paraId="2B174920" w14:textId="77777777" w:rsidR="00722E97" w:rsidRDefault="00722E97" w:rsidP="00006F15">
      <w:pPr>
        <w:pStyle w:val="Heading4Nonumbering"/>
        <w:spacing w:line="240" w:lineRule="auto"/>
        <w:rPr>
          <w:color w:val="009DD1" w:themeColor="accent3"/>
        </w:rPr>
      </w:pPr>
      <w:r>
        <w:rPr>
          <w:color w:val="009DD1" w:themeColor="accent3"/>
        </w:rPr>
        <w:t>BUSHFIRE AREAS</w:t>
      </w:r>
    </w:p>
    <w:p w14:paraId="2D11ECEC" w14:textId="454A0E53" w:rsidR="00943721" w:rsidRPr="00AA03B7" w:rsidRDefault="00943721" w:rsidP="00006F15">
      <w:pPr>
        <w:spacing w:line="240" w:lineRule="auto"/>
      </w:pPr>
      <w:r w:rsidRPr="00AA03B7">
        <w:t>Most building works that fall within a designated bushfire prone area must comply with the bushfire construction requirements of the Building Code of Australis (BCA) and Australian Standard 3959 – 2009. These provisions include specific bushfire construction requirements for the following classes of residential</w:t>
      </w:r>
      <w:r w:rsidR="002605F6">
        <w:t xml:space="preserve"> and commercial</w:t>
      </w:r>
      <w:r w:rsidRPr="00AA03B7">
        <w:t xml:space="preserve"> buildings:</w:t>
      </w:r>
    </w:p>
    <w:p w14:paraId="515DC589" w14:textId="77777777" w:rsidR="00943721" w:rsidRDefault="00943721" w:rsidP="00006F15">
      <w:pPr>
        <w:pStyle w:val="BulletLevel2"/>
        <w:numPr>
          <w:ilvl w:val="0"/>
          <w:numId w:val="1"/>
        </w:numPr>
        <w:spacing w:line="240" w:lineRule="auto"/>
      </w:pPr>
      <w:r w:rsidRPr="00AA03B7">
        <w:t>Class 1;</w:t>
      </w:r>
    </w:p>
    <w:p w14:paraId="28E839AD" w14:textId="77777777" w:rsidR="00943721" w:rsidRDefault="00943721" w:rsidP="00006F15">
      <w:pPr>
        <w:pStyle w:val="BulletLevel2"/>
        <w:numPr>
          <w:ilvl w:val="0"/>
          <w:numId w:val="1"/>
        </w:numPr>
        <w:spacing w:line="240" w:lineRule="auto"/>
      </w:pPr>
      <w:r w:rsidRPr="00AA03B7">
        <w:t>Class 2;</w:t>
      </w:r>
    </w:p>
    <w:p w14:paraId="6835F631" w14:textId="21395D8F" w:rsidR="00943721" w:rsidRDefault="00943721" w:rsidP="00006F15">
      <w:pPr>
        <w:pStyle w:val="BulletLevel2"/>
        <w:numPr>
          <w:ilvl w:val="0"/>
          <w:numId w:val="1"/>
        </w:numPr>
        <w:spacing w:line="240" w:lineRule="auto"/>
      </w:pPr>
      <w:r w:rsidRPr="00AA03B7">
        <w:t xml:space="preserve">Class 3; </w:t>
      </w:r>
    </w:p>
    <w:p w14:paraId="12393C64" w14:textId="33DFDB3C" w:rsidR="002605F6" w:rsidRDefault="002605F6" w:rsidP="00006F15">
      <w:pPr>
        <w:pStyle w:val="BulletLevel2"/>
        <w:numPr>
          <w:ilvl w:val="0"/>
          <w:numId w:val="1"/>
        </w:numPr>
        <w:spacing w:line="240" w:lineRule="auto"/>
      </w:pPr>
      <w:r>
        <w:t>Class 9 vulnerable use buildings; and</w:t>
      </w:r>
    </w:p>
    <w:p w14:paraId="6A3C616B" w14:textId="7B4A23FA" w:rsidR="00943721" w:rsidRPr="00AA03B7" w:rsidRDefault="00943721" w:rsidP="00006F15">
      <w:pPr>
        <w:pStyle w:val="BulletLevel2"/>
        <w:numPr>
          <w:ilvl w:val="0"/>
          <w:numId w:val="1"/>
        </w:numPr>
        <w:spacing w:line="240" w:lineRule="auto"/>
      </w:pPr>
      <w:r w:rsidRPr="00AA03B7">
        <w:t xml:space="preserve">Class 10a buildings and decks associated </w:t>
      </w:r>
      <w:r>
        <w:t>with a class 1, 2</w:t>
      </w:r>
      <w:r w:rsidR="002605F6">
        <w:t xml:space="preserve">, 3 or 9 vulnerable use </w:t>
      </w:r>
      <w:r>
        <w:t>building.</w:t>
      </w:r>
    </w:p>
    <w:p w14:paraId="29724088" w14:textId="33031368" w:rsidR="00943721" w:rsidRPr="00AA03B7" w:rsidRDefault="00F531B1" w:rsidP="00006F15">
      <w:pPr>
        <w:spacing w:line="240" w:lineRule="auto"/>
      </w:pPr>
      <w:r w:rsidRPr="006C38DE">
        <w:t xml:space="preserve">If </w:t>
      </w:r>
      <w:r>
        <w:t xml:space="preserve">proposing </w:t>
      </w:r>
      <w:r w:rsidRPr="006C38DE">
        <w:t xml:space="preserve">one of the listed </w:t>
      </w:r>
      <w:r>
        <w:t>classes of buildings above</w:t>
      </w:r>
      <w:r w:rsidRPr="006C38DE">
        <w:t xml:space="preserve"> </w:t>
      </w:r>
      <w:r w:rsidR="002605F6" w:rsidRPr="006C38DE">
        <w:t xml:space="preserve">in a Bushfire Prone </w:t>
      </w:r>
      <w:r w:rsidR="00D83653">
        <w:t>A</w:t>
      </w:r>
      <w:r w:rsidR="002605F6" w:rsidRPr="006C38DE">
        <w:t xml:space="preserve">rea you will require a Bushfire Attack </w:t>
      </w:r>
      <w:r w:rsidR="00D83653">
        <w:t>L</w:t>
      </w:r>
      <w:r w:rsidR="002605F6" w:rsidRPr="006C38DE">
        <w:t>evel (BAL) certificate &amp; report (</w:t>
      </w:r>
      <w:r w:rsidR="002605F6" w:rsidRPr="006C38DE">
        <w:rPr>
          <w:rFonts w:asciiTheme="minorHAnsi" w:hAnsiTheme="minorHAnsi" w:cstheme="minorBidi"/>
        </w:rPr>
        <w:t>the bushfire management plan required for the development application is not the same)</w:t>
      </w:r>
      <w:r w:rsidR="002605F6" w:rsidRPr="006C38DE">
        <w:t xml:space="preserve">. </w:t>
      </w:r>
      <w:r w:rsidR="00943721" w:rsidRPr="00AA03B7">
        <w:t>A BAL is a means of measuring the severity of a building’s potential exposure to ember attack, radiant heat and direct flame contact. Determining the BAL for the property will require an assessment by an appropriately accredited professional.</w:t>
      </w:r>
      <w:r w:rsidR="00943721">
        <w:t xml:space="preserve"> </w:t>
      </w:r>
      <w:r w:rsidR="00943721" w:rsidRPr="00AA03B7">
        <w:t xml:space="preserve">To view the map of bushfire prone areas, please visit the website of the Department of Fire and Emergency Services – </w:t>
      </w:r>
      <w:hyperlink r:id="rId15" w:history="1">
        <w:r w:rsidR="00943721" w:rsidRPr="00AA03B7">
          <w:rPr>
            <w:rStyle w:val="Hyperlink"/>
          </w:rPr>
          <w:t>www.dfes.wa.gov.au/bushfireproneareas</w:t>
        </w:r>
      </w:hyperlink>
      <w:r w:rsidR="00943721" w:rsidRPr="00AA03B7">
        <w:t>.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850"/>
        <w:gridCol w:w="851"/>
      </w:tblGrid>
      <w:tr w:rsidR="00943721" w:rsidRPr="00AA03B7" w14:paraId="1DC142F8" w14:textId="77777777" w:rsidTr="00F163F2">
        <w:trPr>
          <w:trHeight w:val="113"/>
        </w:trPr>
        <w:tc>
          <w:tcPr>
            <w:tcW w:w="7371" w:type="dxa"/>
            <w:vMerge w:val="restart"/>
          </w:tcPr>
          <w:p w14:paraId="1F226226" w14:textId="77777777" w:rsidR="00943721" w:rsidRPr="00F163F2" w:rsidRDefault="00943721" w:rsidP="00006F15">
            <w:pPr>
              <w:spacing w:before="0" w:line="240" w:lineRule="auto"/>
              <w:rPr>
                <w:rFonts w:ascii="Gantari SemiBold" w:hAnsi="Gantari SemiBold"/>
                <w:bCs/>
              </w:rPr>
            </w:pPr>
            <w:r w:rsidRPr="00F163F2">
              <w:rPr>
                <w:rFonts w:ascii="Gantari SemiBold" w:hAnsi="Gantari SemiBold"/>
                <w:bCs/>
              </w:rPr>
              <w:t xml:space="preserve">BAL Report </w:t>
            </w:r>
          </w:p>
        </w:tc>
        <w:tc>
          <w:tcPr>
            <w:tcW w:w="1701" w:type="dxa"/>
            <w:gridSpan w:val="2"/>
          </w:tcPr>
          <w:p w14:paraId="051BFCE3" w14:textId="77777777" w:rsidR="00943721" w:rsidRPr="00F163F2" w:rsidRDefault="00943721" w:rsidP="00006F15">
            <w:pPr>
              <w:spacing w:before="0" w:line="240" w:lineRule="auto"/>
              <w:rPr>
                <w:rFonts w:ascii="Gantari SemiBold" w:hAnsi="Gantari SemiBold"/>
                <w:bCs/>
              </w:rPr>
            </w:pPr>
            <w:r w:rsidRPr="00F163F2">
              <w:rPr>
                <w:rFonts w:ascii="Gantari SemiBold" w:hAnsi="Gantari SemiBold"/>
                <w:bCs/>
              </w:rPr>
              <w:t>Provided</w:t>
            </w:r>
          </w:p>
        </w:tc>
      </w:tr>
      <w:tr w:rsidR="00943721" w:rsidRPr="00AA03B7" w14:paraId="65E7CDA7" w14:textId="77777777" w:rsidTr="00F163F2">
        <w:trPr>
          <w:trHeight w:val="112"/>
        </w:trPr>
        <w:tc>
          <w:tcPr>
            <w:tcW w:w="7371" w:type="dxa"/>
            <w:vMerge/>
          </w:tcPr>
          <w:p w14:paraId="1A32E7E8" w14:textId="77777777" w:rsidR="00943721" w:rsidRPr="00AA03B7" w:rsidRDefault="00943721" w:rsidP="00006F15">
            <w:pPr>
              <w:spacing w:before="0" w:line="240" w:lineRule="auto"/>
            </w:pPr>
          </w:p>
        </w:tc>
        <w:tc>
          <w:tcPr>
            <w:tcW w:w="850" w:type="dxa"/>
          </w:tcPr>
          <w:p w14:paraId="2DF77185" w14:textId="77777777" w:rsidR="00943721" w:rsidRPr="00AA03B7" w:rsidRDefault="00943721" w:rsidP="00006F15">
            <w:pPr>
              <w:spacing w:before="0" w:line="240" w:lineRule="auto"/>
              <w:rPr>
                <w:i/>
              </w:rPr>
            </w:pPr>
            <w:r w:rsidRPr="00AA03B7">
              <w:rPr>
                <w:i/>
              </w:rPr>
              <w:t>N/A</w:t>
            </w:r>
          </w:p>
        </w:tc>
        <w:tc>
          <w:tcPr>
            <w:tcW w:w="851" w:type="dxa"/>
          </w:tcPr>
          <w:p w14:paraId="08CAC4AD" w14:textId="77777777" w:rsidR="00943721" w:rsidRPr="00AA03B7" w:rsidRDefault="00943721" w:rsidP="00006F15">
            <w:pPr>
              <w:spacing w:before="0" w:line="240" w:lineRule="auto"/>
              <w:rPr>
                <w:i/>
              </w:rPr>
            </w:pPr>
            <w:r w:rsidRPr="00AA03B7">
              <w:rPr>
                <w:i/>
              </w:rPr>
              <w:t>Yes</w:t>
            </w:r>
          </w:p>
        </w:tc>
      </w:tr>
      <w:tr w:rsidR="004E305D" w:rsidRPr="00AA03B7" w14:paraId="0B00C914" w14:textId="77777777" w:rsidTr="00F163F2">
        <w:trPr>
          <w:trHeight w:val="112"/>
        </w:trPr>
        <w:tc>
          <w:tcPr>
            <w:tcW w:w="7371" w:type="dxa"/>
          </w:tcPr>
          <w:p w14:paraId="7964FADD" w14:textId="3085490C" w:rsidR="004E305D" w:rsidRPr="00AA03B7" w:rsidRDefault="002605F6" w:rsidP="00006F15">
            <w:pPr>
              <w:spacing w:before="0" w:line="240" w:lineRule="auto"/>
            </w:pPr>
            <w:r w:rsidRPr="006C38DE">
              <w:rPr>
                <w:rFonts w:ascii="Gantari SemiBold" w:hAnsi="Gantari SemiBold"/>
                <w:bCs/>
              </w:rPr>
              <w:t>A Bushfire Attack Level Certificate</w:t>
            </w:r>
            <w:r w:rsidRPr="006C38DE">
              <w:rPr>
                <w:b/>
              </w:rPr>
              <w:t xml:space="preserve"> – </w:t>
            </w:r>
            <w:r w:rsidRPr="006C38DE">
              <w:t xml:space="preserve">prepared by a suitably qualified practitioner. </w:t>
            </w:r>
            <w:r w:rsidRPr="006C38DE">
              <w:rPr>
                <w:b/>
              </w:rPr>
              <w:t xml:space="preserve"> </w:t>
            </w:r>
          </w:p>
        </w:tc>
        <w:sdt>
          <w:sdtPr>
            <w:rPr>
              <w:iCs/>
              <w:sz w:val="22"/>
              <w:szCs w:val="22"/>
            </w:rPr>
            <w:id w:val="-171635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1F8EA32" w14:textId="1D981A10" w:rsidR="004E305D" w:rsidRPr="00830100" w:rsidRDefault="00830100" w:rsidP="00006F15">
                <w:pPr>
                  <w:spacing w:before="0" w:line="240" w:lineRule="auto"/>
                  <w:jc w:val="center"/>
                  <w:rPr>
                    <w:iCs/>
                    <w:sz w:val="22"/>
                    <w:szCs w:val="22"/>
                  </w:rPr>
                </w:pPr>
                <w:r w:rsidRPr="00830100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iCs/>
              <w:sz w:val="22"/>
              <w:szCs w:val="22"/>
            </w:rPr>
            <w:id w:val="-53188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53D4805" w14:textId="4AA584E3" w:rsidR="004E305D" w:rsidRPr="00830100" w:rsidRDefault="00830100" w:rsidP="00006F15">
                <w:pPr>
                  <w:spacing w:before="0" w:line="240" w:lineRule="auto"/>
                  <w:jc w:val="center"/>
                  <w:rPr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05F6" w:rsidRPr="00AA03B7" w14:paraId="6E5D82A3" w14:textId="77777777" w:rsidTr="00F163F2">
        <w:trPr>
          <w:trHeight w:val="112"/>
        </w:trPr>
        <w:tc>
          <w:tcPr>
            <w:tcW w:w="7371" w:type="dxa"/>
          </w:tcPr>
          <w:p w14:paraId="2905303A" w14:textId="6263D5C1" w:rsidR="002605F6" w:rsidRPr="004E305D" w:rsidRDefault="002605F6" w:rsidP="00006F15">
            <w:pPr>
              <w:spacing w:before="0" w:line="240" w:lineRule="auto"/>
              <w:rPr>
                <w:rFonts w:ascii="Gantari SemiBold" w:hAnsi="Gantari SemiBold"/>
                <w:bCs/>
              </w:rPr>
            </w:pPr>
            <w:r w:rsidRPr="004E305D">
              <w:rPr>
                <w:rFonts w:ascii="Gantari SemiBold" w:hAnsi="Gantari SemiBold"/>
                <w:bCs/>
              </w:rPr>
              <w:t>A Bushfire Attack Level Report</w:t>
            </w:r>
            <w:r w:rsidRPr="00AA03B7">
              <w:rPr>
                <w:b/>
              </w:rPr>
              <w:t xml:space="preserve"> – </w:t>
            </w:r>
            <w:r w:rsidRPr="00AA03B7">
              <w:t xml:space="preserve">prepared by a suitably qualified practitioner. </w:t>
            </w:r>
            <w:r w:rsidRPr="00AA03B7">
              <w:rPr>
                <w:b/>
              </w:rPr>
              <w:t xml:space="preserve"> </w:t>
            </w:r>
          </w:p>
        </w:tc>
        <w:sdt>
          <w:sdtPr>
            <w:rPr>
              <w:iCs/>
              <w:sz w:val="22"/>
              <w:szCs w:val="22"/>
            </w:rPr>
            <w:id w:val="28963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717D765" w14:textId="2B0C2CCC" w:rsidR="002605F6" w:rsidRDefault="002605F6" w:rsidP="00006F15">
                <w:pPr>
                  <w:spacing w:before="0" w:line="240" w:lineRule="auto"/>
                  <w:jc w:val="center"/>
                  <w:rPr>
                    <w:iCs/>
                    <w:sz w:val="22"/>
                    <w:szCs w:val="22"/>
                  </w:rPr>
                </w:pPr>
                <w:r w:rsidRPr="00830100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iCs/>
              <w:sz w:val="22"/>
              <w:szCs w:val="22"/>
            </w:rPr>
            <w:id w:val="-85804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8AF0B9D" w14:textId="0D1F663A" w:rsidR="002605F6" w:rsidRDefault="002605F6" w:rsidP="00006F15">
                <w:pPr>
                  <w:spacing w:before="0" w:line="240" w:lineRule="auto"/>
                  <w:jc w:val="center"/>
                  <w:rPr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F6648A1" w14:textId="375D1962" w:rsidR="00D5599B" w:rsidRDefault="00D5599B" w:rsidP="00006F15">
      <w:pPr>
        <w:pStyle w:val="Heading4Nonumbering"/>
        <w:spacing w:line="240" w:lineRule="auto"/>
        <w:rPr>
          <w:color w:val="009DD1" w:themeColor="accent3"/>
        </w:rPr>
      </w:pPr>
      <w:r>
        <w:rPr>
          <w:color w:val="009DD1" w:themeColor="accent3"/>
        </w:rPr>
        <w:t>WHO IS COMPLETING THIS CHECKLIST?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7"/>
        <w:gridCol w:w="1170"/>
      </w:tblGrid>
      <w:tr w:rsidR="001A1126" w:rsidRPr="002843C7" w14:paraId="2F954EB8" w14:textId="77777777" w:rsidTr="002A078B">
        <w:trPr>
          <w:trHeight w:val="187"/>
        </w:trPr>
        <w:tc>
          <w:tcPr>
            <w:tcW w:w="4367" w:type="dxa"/>
          </w:tcPr>
          <w:p w14:paraId="0223BE18" w14:textId="77777777" w:rsidR="001A1126" w:rsidRPr="001A1126" w:rsidRDefault="001A1126" w:rsidP="00006F15">
            <w:pPr>
              <w:spacing w:before="0" w:line="240" w:lineRule="auto"/>
              <w:rPr>
                <w:rFonts w:ascii="Gantari SemiBold" w:hAnsi="Gantari SemiBold"/>
              </w:rPr>
            </w:pPr>
            <w:r w:rsidRPr="001A1126">
              <w:rPr>
                <w:rFonts w:ascii="Gantari SemiBold" w:hAnsi="Gantari SemiBold"/>
              </w:rPr>
              <w:t>Person Completing this Form</w:t>
            </w:r>
          </w:p>
        </w:tc>
        <w:tc>
          <w:tcPr>
            <w:tcW w:w="1170" w:type="dxa"/>
          </w:tcPr>
          <w:p w14:paraId="304058A4" w14:textId="1EADEEB5" w:rsidR="001A1126" w:rsidRPr="001A1126" w:rsidRDefault="001A1126" w:rsidP="00006F15">
            <w:pPr>
              <w:spacing w:before="0" w:line="240" w:lineRule="auto"/>
              <w:rPr>
                <w:rFonts w:ascii="Gantari SemiBold" w:hAnsi="Gantari SemiBold"/>
              </w:rPr>
            </w:pPr>
          </w:p>
        </w:tc>
      </w:tr>
      <w:tr w:rsidR="001A1126" w:rsidRPr="002843C7" w14:paraId="6DA2DDAF" w14:textId="77777777" w:rsidTr="002A078B">
        <w:tc>
          <w:tcPr>
            <w:tcW w:w="4367" w:type="dxa"/>
          </w:tcPr>
          <w:p w14:paraId="0DF9A9BC" w14:textId="77777777" w:rsidR="001A1126" w:rsidRPr="00830100" w:rsidRDefault="001A1126" w:rsidP="00006F15">
            <w:pPr>
              <w:spacing w:before="0" w:line="240" w:lineRule="auto"/>
            </w:pPr>
            <w:r w:rsidRPr="00830100">
              <w:t>Applicant</w:t>
            </w:r>
          </w:p>
        </w:tc>
        <w:sdt>
          <w:sdtPr>
            <w:rPr>
              <w:sz w:val="22"/>
              <w:szCs w:val="22"/>
            </w:rPr>
            <w:id w:val="61888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3DF15050" w14:textId="682AE978" w:rsidR="001A1126" w:rsidRPr="00D37822" w:rsidRDefault="00830100" w:rsidP="00006F15">
                <w:pPr>
                  <w:spacing w:before="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1126" w:rsidRPr="002843C7" w14:paraId="4D7D8D0B" w14:textId="77777777" w:rsidTr="002A078B">
        <w:tc>
          <w:tcPr>
            <w:tcW w:w="4367" w:type="dxa"/>
          </w:tcPr>
          <w:p w14:paraId="1C1F6D80" w14:textId="77777777" w:rsidR="001A1126" w:rsidRPr="00830100" w:rsidRDefault="001A1126" w:rsidP="00006F15">
            <w:pPr>
              <w:spacing w:before="0" w:line="240" w:lineRule="auto"/>
            </w:pPr>
            <w:r w:rsidRPr="00830100">
              <w:t>Property Owner</w:t>
            </w:r>
          </w:p>
        </w:tc>
        <w:sdt>
          <w:sdtPr>
            <w:rPr>
              <w:sz w:val="22"/>
              <w:szCs w:val="22"/>
            </w:rPr>
            <w:id w:val="-45410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7CB882C4" w14:textId="3FF90224" w:rsidR="001A1126" w:rsidRPr="00D37822" w:rsidRDefault="00830100" w:rsidP="00006F15">
                <w:pPr>
                  <w:spacing w:before="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1126" w:rsidRPr="002843C7" w14:paraId="068F9CF6" w14:textId="77777777" w:rsidTr="002A078B">
        <w:tc>
          <w:tcPr>
            <w:tcW w:w="4367" w:type="dxa"/>
          </w:tcPr>
          <w:p w14:paraId="6498B1F1" w14:textId="77777777" w:rsidR="001A1126" w:rsidRPr="00830100" w:rsidRDefault="001A1126" w:rsidP="00006F15">
            <w:pPr>
              <w:spacing w:before="0" w:line="240" w:lineRule="auto"/>
            </w:pPr>
            <w:r w:rsidRPr="00830100">
              <w:t>Builder</w:t>
            </w:r>
          </w:p>
        </w:tc>
        <w:sdt>
          <w:sdtPr>
            <w:rPr>
              <w:sz w:val="22"/>
              <w:szCs w:val="22"/>
            </w:rPr>
            <w:id w:val="182769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0EF4750" w14:textId="0C2FBE8D" w:rsidR="001A1126" w:rsidRPr="00D37822" w:rsidRDefault="00830100" w:rsidP="00006F15">
                <w:pPr>
                  <w:spacing w:before="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05F6" w:rsidRPr="002843C7" w14:paraId="5E2167EB" w14:textId="77777777" w:rsidTr="002A078B">
        <w:tc>
          <w:tcPr>
            <w:tcW w:w="4367" w:type="dxa"/>
          </w:tcPr>
          <w:p w14:paraId="745FB740" w14:textId="7C75B73A" w:rsidR="002605F6" w:rsidRPr="002605F6" w:rsidRDefault="002605F6" w:rsidP="00006F15">
            <w:pPr>
              <w:spacing w:before="0" w:line="240" w:lineRule="auto"/>
            </w:pPr>
            <w:r w:rsidRPr="002605F6">
              <w:t>Building Surveyor</w:t>
            </w:r>
          </w:p>
        </w:tc>
        <w:sdt>
          <w:sdtPr>
            <w:rPr>
              <w:sz w:val="22"/>
              <w:szCs w:val="22"/>
            </w:rPr>
            <w:id w:val="-117263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17060CB0" w14:textId="4B031FC2" w:rsidR="002605F6" w:rsidRDefault="002605F6" w:rsidP="00006F15">
                <w:pPr>
                  <w:spacing w:before="0" w:line="240" w:lineRule="auto"/>
                  <w:jc w:val="center"/>
                  <w:rPr>
                    <w:sz w:val="22"/>
                    <w:szCs w:val="22"/>
                  </w:rPr>
                </w:pPr>
                <w:r w:rsidRPr="00CB33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05F6" w:rsidRPr="002843C7" w14:paraId="58C022E5" w14:textId="77777777" w:rsidTr="002A078B">
        <w:tc>
          <w:tcPr>
            <w:tcW w:w="4367" w:type="dxa"/>
          </w:tcPr>
          <w:p w14:paraId="31525F74" w14:textId="35BADD69" w:rsidR="002605F6" w:rsidRPr="002605F6" w:rsidRDefault="002605F6" w:rsidP="00006F15">
            <w:pPr>
              <w:spacing w:before="0" w:line="240" w:lineRule="auto"/>
            </w:pPr>
            <w:r w:rsidRPr="002605F6">
              <w:t xml:space="preserve">Other </w:t>
            </w:r>
            <w:r w:rsidRPr="002605F6">
              <w:rPr>
                <w:u w:val="single"/>
              </w:rPr>
              <w:tab/>
            </w:r>
            <w:r w:rsidRPr="002605F6">
              <w:rPr>
                <w:u w:val="single"/>
              </w:rPr>
              <w:tab/>
            </w:r>
            <w:r w:rsidRPr="002605F6">
              <w:rPr>
                <w:u w:val="single"/>
              </w:rPr>
              <w:tab/>
            </w:r>
            <w:r w:rsidRPr="002605F6">
              <w:rPr>
                <w:u w:val="single"/>
              </w:rPr>
              <w:tab/>
            </w:r>
            <w:r w:rsidRPr="002605F6">
              <w:rPr>
                <w:u w:val="single"/>
              </w:rPr>
              <w:tab/>
            </w:r>
          </w:p>
        </w:tc>
        <w:sdt>
          <w:sdtPr>
            <w:rPr>
              <w:sz w:val="22"/>
              <w:szCs w:val="22"/>
            </w:rPr>
            <w:id w:val="198897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024A44E" w14:textId="094CEA19" w:rsidR="002605F6" w:rsidRDefault="002605F6" w:rsidP="00006F15">
                <w:pPr>
                  <w:spacing w:before="0" w:line="240" w:lineRule="auto"/>
                  <w:jc w:val="center"/>
                  <w:rPr>
                    <w:sz w:val="22"/>
                    <w:szCs w:val="22"/>
                  </w:rPr>
                </w:pPr>
                <w:r w:rsidRPr="00CB33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E853520" w14:textId="77777777" w:rsidR="001A1126" w:rsidRDefault="001A1126" w:rsidP="00006F15">
      <w:pPr>
        <w:pStyle w:val="FeatureCopy"/>
        <w:tabs>
          <w:tab w:val="left" w:pos="1276"/>
        </w:tabs>
        <w:rPr>
          <w:color w:val="auto"/>
          <w:szCs w:val="22"/>
          <w:lang w:val="en-US"/>
        </w:rPr>
      </w:pPr>
    </w:p>
    <w:p w14:paraId="6753E976" w14:textId="77777777" w:rsidR="001A1126" w:rsidRDefault="001A1126" w:rsidP="00006F15">
      <w:pPr>
        <w:pStyle w:val="FeatureCopy"/>
        <w:tabs>
          <w:tab w:val="left" w:pos="1276"/>
        </w:tabs>
        <w:spacing w:line="276" w:lineRule="auto"/>
        <w:rPr>
          <w:color w:val="auto"/>
          <w:szCs w:val="22"/>
          <w:lang w:val="en-US"/>
        </w:rPr>
      </w:pPr>
    </w:p>
    <w:p w14:paraId="6533C3AB" w14:textId="6AF3FD7B" w:rsidR="00867FAC" w:rsidRPr="002A078B" w:rsidRDefault="00867FAC" w:rsidP="002A078B">
      <w:pPr>
        <w:pStyle w:val="Heading4Nonumbering"/>
        <w:rPr>
          <w:color w:val="009DD1" w:themeColor="accent3"/>
        </w:rPr>
      </w:pPr>
    </w:p>
    <w:sectPr w:rsidR="00867FAC" w:rsidRPr="002A078B" w:rsidSect="00563A4D">
      <w:footerReference w:type="default" r:id="rId16"/>
      <w:headerReference w:type="firs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1EB8" w14:textId="77777777" w:rsidR="00C226D4" w:rsidRDefault="00C226D4" w:rsidP="00430FB4">
      <w:pPr>
        <w:spacing w:after="0" w:line="240" w:lineRule="auto"/>
      </w:pPr>
      <w:r>
        <w:separator/>
      </w:r>
    </w:p>
  </w:endnote>
  <w:endnote w:type="continuationSeparator" w:id="0">
    <w:p w14:paraId="0013F035" w14:textId="77777777" w:rsidR="00C226D4" w:rsidRDefault="00C226D4" w:rsidP="0043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ntari Medium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ntari-Light">
    <w:altName w:val="Gantari"/>
    <w:charset w:val="4D"/>
    <w:family w:val="auto"/>
    <w:pitch w:val="variable"/>
    <w:sig w:usb0="A00000EF" w:usb1="4000204B" w:usb2="00000000" w:usb3="00000000" w:csb0="00000093" w:csb1="00000000"/>
  </w:font>
  <w:font w:name="Gantari Light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antari SemiBold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Gantari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ED19" w14:textId="4ED4BEEE" w:rsidR="0039459D" w:rsidRPr="0019348E" w:rsidRDefault="0039459D" w:rsidP="0019348E">
    <w:pPr>
      <w:pStyle w:val="Footer"/>
      <w:tabs>
        <w:tab w:val="clear" w:pos="4680"/>
        <w:tab w:val="clear" w:pos="9360"/>
        <w:tab w:val="center" w:pos="4536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B898" w14:textId="77777777" w:rsidR="00C226D4" w:rsidRDefault="00C226D4" w:rsidP="00430FB4">
      <w:pPr>
        <w:spacing w:after="0" w:line="240" w:lineRule="auto"/>
      </w:pPr>
      <w:r>
        <w:separator/>
      </w:r>
    </w:p>
  </w:footnote>
  <w:footnote w:type="continuationSeparator" w:id="0">
    <w:p w14:paraId="794A51C2" w14:textId="77777777" w:rsidR="00C226D4" w:rsidRDefault="00C226D4" w:rsidP="0043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1559" w14:textId="0F80E0D3" w:rsidR="00EC7F57" w:rsidRDefault="00300BAA" w:rsidP="00EC7F57">
    <w:pPr>
      <w:pStyle w:val="Header"/>
      <w:tabs>
        <w:tab w:val="clear" w:pos="9360"/>
        <w:tab w:val="right" w:pos="9026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D803105" wp14:editId="3D4C06F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599" cy="10690735"/>
          <wp:effectExtent l="0" t="0" r="5715" b="3175"/>
          <wp:wrapNone/>
          <wp:docPr id="1667405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40530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9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D6A"/>
    <w:multiLevelType w:val="multilevel"/>
    <w:tmpl w:val="26BC5B3A"/>
    <w:styleLink w:val="CurrentList3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476468"/>
    <w:multiLevelType w:val="multilevel"/>
    <w:tmpl w:val="56E6475E"/>
    <w:lvl w:ilvl="0">
      <w:start w:val="1"/>
      <w:numFmt w:val="decimal"/>
      <w:pStyle w:val="MultilevelNumber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ultilevelNumber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MultilevelNumber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B8557B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F51531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F01FAA"/>
    <w:multiLevelType w:val="hybridMultilevel"/>
    <w:tmpl w:val="E99238B6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E12354A"/>
    <w:multiLevelType w:val="multilevel"/>
    <w:tmpl w:val="26BC5B3A"/>
    <w:styleLink w:val="CurrentList7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0C07F0A"/>
    <w:multiLevelType w:val="multilevel"/>
    <w:tmpl w:val="99028D02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65D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5D" w:themeColor="accent1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65D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2506F1B"/>
    <w:multiLevelType w:val="hybridMultilevel"/>
    <w:tmpl w:val="5538A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079"/>
    <w:multiLevelType w:val="multilevel"/>
    <w:tmpl w:val="26BC5B3A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046305"/>
    <w:multiLevelType w:val="hybridMultilevel"/>
    <w:tmpl w:val="1C322F76"/>
    <w:lvl w:ilvl="0" w:tplc="333CE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A4786"/>
    <w:multiLevelType w:val="hybridMultilevel"/>
    <w:tmpl w:val="4FF4CD0A"/>
    <w:lvl w:ilvl="0" w:tplc="60F4E03A">
      <w:start w:val="1"/>
      <w:numFmt w:val="bullet"/>
      <w:pStyle w:val="BulletLevel1"/>
      <w:lvlText w:val=""/>
      <w:lvlJc w:val="left"/>
      <w:pPr>
        <w:ind w:left="1715" w:hanging="360"/>
      </w:pPr>
      <w:rPr>
        <w:rFonts w:ascii="Symbol" w:hAnsi="Symbol" w:hint="default"/>
        <w:color w:val="00465D"/>
      </w:rPr>
    </w:lvl>
    <w:lvl w:ilvl="1" w:tplc="080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11" w15:restartNumberingAfterBreak="0">
    <w:nsid w:val="61C33162"/>
    <w:multiLevelType w:val="hybridMultilevel"/>
    <w:tmpl w:val="CA440E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974E4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730720"/>
    <w:multiLevelType w:val="multilevel"/>
    <w:tmpl w:val="567C608C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65D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5D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Gantari Medium" w:hAnsi="Gantari Medium" w:hint="default"/>
        <w:color w:val="7F136C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1DC4B73"/>
    <w:multiLevelType w:val="multilevel"/>
    <w:tmpl w:val="F2042A7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465D"/>
      </w:rPr>
    </w:lvl>
    <w:lvl w:ilvl="1">
      <w:start w:val="1"/>
      <w:numFmt w:val="bullet"/>
      <w:pStyle w:val="BulletLevel2"/>
      <w:lvlText w:val=""/>
      <w:lvlJc w:val="left"/>
      <w:pPr>
        <w:ind w:left="502" w:hanging="360"/>
      </w:pPr>
      <w:rPr>
        <w:rFonts w:ascii="Symbol" w:hAnsi="Symbol" w:hint="default"/>
        <w:color w:val="009DD1"/>
      </w:rPr>
    </w:lvl>
    <w:lvl w:ilvl="2">
      <w:start w:val="1"/>
      <w:numFmt w:val="bullet"/>
      <w:pStyle w:val="BulletsLevel3"/>
      <w:lvlText w:val=""/>
      <w:lvlJc w:val="left"/>
      <w:pPr>
        <w:ind w:left="1440" w:hanging="360"/>
      </w:pPr>
      <w:rPr>
        <w:rFonts w:ascii="Symbol" w:hAnsi="Symbol" w:hint="default"/>
        <w:color w:val="7030A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75D83368"/>
    <w:multiLevelType w:val="multilevel"/>
    <w:tmpl w:val="26BC5B3A"/>
    <w:styleLink w:val="CurrentList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7630987">
    <w:abstractNumId w:val="14"/>
  </w:num>
  <w:num w:numId="2" w16cid:durableId="1264189964">
    <w:abstractNumId w:val="9"/>
  </w:num>
  <w:num w:numId="3" w16cid:durableId="1728186092">
    <w:abstractNumId w:val="8"/>
  </w:num>
  <w:num w:numId="4" w16cid:durableId="1343968454">
    <w:abstractNumId w:val="1"/>
  </w:num>
  <w:num w:numId="5" w16cid:durableId="1348288356">
    <w:abstractNumId w:val="2"/>
  </w:num>
  <w:num w:numId="6" w16cid:durableId="318582545">
    <w:abstractNumId w:val="12"/>
  </w:num>
  <w:num w:numId="7" w16cid:durableId="392118533">
    <w:abstractNumId w:val="0"/>
  </w:num>
  <w:num w:numId="8" w16cid:durableId="202057919">
    <w:abstractNumId w:val="13"/>
  </w:num>
  <w:num w:numId="9" w16cid:durableId="1900702813">
    <w:abstractNumId w:val="6"/>
  </w:num>
  <w:num w:numId="10" w16cid:durableId="1286110282">
    <w:abstractNumId w:val="15"/>
  </w:num>
  <w:num w:numId="11" w16cid:durableId="389501300">
    <w:abstractNumId w:val="5"/>
  </w:num>
  <w:num w:numId="12" w16cid:durableId="399526161">
    <w:abstractNumId w:val="10"/>
  </w:num>
  <w:num w:numId="13" w16cid:durableId="1650398372">
    <w:abstractNumId w:val="3"/>
  </w:num>
  <w:num w:numId="14" w16cid:durableId="1553999651">
    <w:abstractNumId w:val="11"/>
  </w:num>
  <w:num w:numId="15" w16cid:durableId="1870340844">
    <w:abstractNumId w:val="7"/>
  </w:num>
  <w:num w:numId="16" w16cid:durableId="202524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B4"/>
    <w:rsid w:val="00006F15"/>
    <w:rsid w:val="00042336"/>
    <w:rsid w:val="00051162"/>
    <w:rsid w:val="0005757A"/>
    <w:rsid w:val="00063E04"/>
    <w:rsid w:val="00065F27"/>
    <w:rsid w:val="000A59CA"/>
    <w:rsid w:val="00102062"/>
    <w:rsid w:val="001246CD"/>
    <w:rsid w:val="0014655B"/>
    <w:rsid w:val="00157B4E"/>
    <w:rsid w:val="00164AAC"/>
    <w:rsid w:val="00182E4F"/>
    <w:rsid w:val="0019348E"/>
    <w:rsid w:val="001A1126"/>
    <w:rsid w:val="001D548C"/>
    <w:rsid w:val="001D64B5"/>
    <w:rsid w:val="002451AB"/>
    <w:rsid w:val="002605F6"/>
    <w:rsid w:val="00263038"/>
    <w:rsid w:val="002666DA"/>
    <w:rsid w:val="00273C21"/>
    <w:rsid w:val="002A078B"/>
    <w:rsid w:val="002A335B"/>
    <w:rsid w:val="002A5F55"/>
    <w:rsid w:val="002B4DB3"/>
    <w:rsid w:val="002C4362"/>
    <w:rsid w:val="00300BAA"/>
    <w:rsid w:val="003113F9"/>
    <w:rsid w:val="0031633B"/>
    <w:rsid w:val="003333A5"/>
    <w:rsid w:val="003366FE"/>
    <w:rsid w:val="0035229E"/>
    <w:rsid w:val="0039459D"/>
    <w:rsid w:val="00396CB8"/>
    <w:rsid w:val="003F0929"/>
    <w:rsid w:val="00417332"/>
    <w:rsid w:val="00430FB4"/>
    <w:rsid w:val="00431454"/>
    <w:rsid w:val="00432506"/>
    <w:rsid w:val="00432999"/>
    <w:rsid w:val="00447E60"/>
    <w:rsid w:val="004500E6"/>
    <w:rsid w:val="0045422B"/>
    <w:rsid w:val="00470023"/>
    <w:rsid w:val="00473B7A"/>
    <w:rsid w:val="00486222"/>
    <w:rsid w:val="004B0052"/>
    <w:rsid w:val="004E305D"/>
    <w:rsid w:val="004E7579"/>
    <w:rsid w:val="004F3C18"/>
    <w:rsid w:val="004F6881"/>
    <w:rsid w:val="00506950"/>
    <w:rsid w:val="005257BC"/>
    <w:rsid w:val="005543CF"/>
    <w:rsid w:val="00563A4D"/>
    <w:rsid w:val="00582CAE"/>
    <w:rsid w:val="0058688D"/>
    <w:rsid w:val="00592910"/>
    <w:rsid w:val="005B3585"/>
    <w:rsid w:val="005B3687"/>
    <w:rsid w:val="005D256A"/>
    <w:rsid w:val="006364BC"/>
    <w:rsid w:val="00642278"/>
    <w:rsid w:val="00662CB2"/>
    <w:rsid w:val="006753F1"/>
    <w:rsid w:val="00680E41"/>
    <w:rsid w:val="00690229"/>
    <w:rsid w:val="006A33E0"/>
    <w:rsid w:val="006A53AB"/>
    <w:rsid w:val="006D348C"/>
    <w:rsid w:val="00715C86"/>
    <w:rsid w:val="00722E97"/>
    <w:rsid w:val="00753E3F"/>
    <w:rsid w:val="00792B05"/>
    <w:rsid w:val="007C4AE7"/>
    <w:rsid w:val="007F354D"/>
    <w:rsid w:val="0081669A"/>
    <w:rsid w:val="00823D6D"/>
    <w:rsid w:val="00830100"/>
    <w:rsid w:val="00830474"/>
    <w:rsid w:val="00860CAB"/>
    <w:rsid w:val="0086522A"/>
    <w:rsid w:val="00865F33"/>
    <w:rsid w:val="008665E2"/>
    <w:rsid w:val="00867FAC"/>
    <w:rsid w:val="00876C4A"/>
    <w:rsid w:val="008809E1"/>
    <w:rsid w:val="008C4E87"/>
    <w:rsid w:val="00926767"/>
    <w:rsid w:val="00943721"/>
    <w:rsid w:val="00952328"/>
    <w:rsid w:val="0095526B"/>
    <w:rsid w:val="009878E9"/>
    <w:rsid w:val="009B0BC9"/>
    <w:rsid w:val="009F5CF4"/>
    <w:rsid w:val="009F68F7"/>
    <w:rsid w:val="00A41A42"/>
    <w:rsid w:val="00A454C6"/>
    <w:rsid w:val="00A55435"/>
    <w:rsid w:val="00A7683F"/>
    <w:rsid w:val="00A90E04"/>
    <w:rsid w:val="00A969CD"/>
    <w:rsid w:val="00AA5AAE"/>
    <w:rsid w:val="00AB3343"/>
    <w:rsid w:val="00AD02C8"/>
    <w:rsid w:val="00AF716A"/>
    <w:rsid w:val="00B31406"/>
    <w:rsid w:val="00B56A49"/>
    <w:rsid w:val="00B71EBD"/>
    <w:rsid w:val="00BA529B"/>
    <w:rsid w:val="00BC1C79"/>
    <w:rsid w:val="00BD1851"/>
    <w:rsid w:val="00BD360B"/>
    <w:rsid w:val="00BE5856"/>
    <w:rsid w:val="00C15088"/>
    <w:rsid w:val="00C209CD"/>
    <w:rsid w:val="00C226D4"/>
    <w:rsid w:val="00C31D73"/>
    <w:rsid w:val="00C446E2"/>
    <w:rsid w:val="00C83CF2"/>
    <w:rsid w:val="00CD0A91"/>
    <w:rsid w:val="00CF5875"/>
    <w:rsid w:val="00D11CED"/>
    <w:rsid w:val="00D22F5C"/>
    <w:rsid w:val="00D37822"/>
    <w:rsid w:val="00D45B0D"/>
    <w:rsid w:val="00D5599B"/>
    <w:rsid w:val="00D83653"/>
    <w:rsid w:val="00D83CE5"/>
    <w:rsid w:val="00D963E7"/>
    <w:rsid w:val="00DA7974"/>
    <w:rsid w:val="00E71617"/>
    <w:rsid w:val="00E75B47"/>
    <w:rsid w:val="00EC5270"/>
    <w:rsid w:val="00EC7F57"/>
    <w:rsid w:val="00ED28EB"/>
    <w:rsid w:val="00EF732F"/>
    <w:rsid w:val="00F040DB"/>
    <w:rsid w:val="00F163F2"/>
    <w:rsid w:val="00F531B1"/>
    <w:rsid w:val="00F75183"/>
    <w:rsid w:val="00FA2E72"/>
    <w:rsid w:val="00FB4AB0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44841"/>
  <w15:chartTrackingRefBased/>
  <w15:docId w15:val="{FDF46ACB-837E-4C85-ADF2-2B020CAA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44546A" w:themeColor="text2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AA"/>
    <w:pPr>
      <w:spacing w:before="120" w:line="259" w:lineRule="auto"/>
    </w:pPr>
    <w:rPr>
      <w:rFonts w:ascii="Gantari Light" w:hAnsi="Gantari Light" w:cs="Times New Roman (Body CS)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E04"/>
    <w:pPr>
      <w:keepNext/>
      <w:keepLines/>
      <w:numPr>
        <w:numId w:val="3"/>
      </w:numPr>
      <w:spacing w:before="360" w:after="480"/>
      <w:outlineLvl w:val="0"/>
    </w:pPr>
    <w:rPr>
      <w:rFonts w:ascii="Gantari SemiBold" w:eastAsiaTheme="majorEastAsia" w:hAnsi="Gantari SemiBold" w:cstheme="majorBidi"/>
      <w:b/>
      <w:color w:val="00465D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088"/>
    <w:pPr>
      <w:keepNext/>
      <w:keepLines/>
      <w:numPr>
        <w:ilvl w:val="1"/>
        <w:numId w:val="3"/>
      </w:numPr>
      <w:spacing w:before="360" w:after="180"/>
      <w:outlineLvl w:val="1"/>
    </w:pPr>
    <w:rPr>
      <w:rFonts w:ascii="Gantari SemiBold" w:eastAsiaTheme="majorEastAsia" w:hAnsi="Gantari SemiBold" w:cstheme="majorBidi"/>
      <w:b/>
      <w:color w:val="009DD1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088"/>
    <w:pPr>
      <w:keepNext/>
      <w:keepLines/>
      <w:numPr>
        <w:ilvl w:val="2"/>
        <w:numId w:val="3"/>
      </w:numPr>
      <w:spacing w:before="240"/>
      <w:outlineLvl w:val="2"/>
    </w:pPr>
    <w:rPr>
      <w:rFonts w:ascii="Gantari SemiBold" w:eastAsiaTheme="majorEastAsia" w:hAnsi="Gantari SemiBold" w:cstheme="majorBidi"/>
      <w:b/>
      <w:color w:val="7F136C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5088"/>
    <w:pPr>
      <w:keepNext/>
      <w:keepLines/>
      <w:numPr>
        <w:ilvl w:val="3"/>
        <w:numId w:val="3"/>
      </w:numPr>
      <w:spacing w:before="240" w:after="40"/>
      <w:outlineLvl w:val="3"/>
    </w:pPr>
    <w:rPr>
      <w:rFonts w:ascii="Gantari SemiBold" w:eastAsiaTheme="majorEastAsia" w:hAnsi="Gantari SemiBold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0FB4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0334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B4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B4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B4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B4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GATableStyle">
    <w:name w:val="WALGA Table Style"/>
    <w:basedOn w:val="TableNormal"/>
    <w:uiPriority w:val="99"/>
    <w:rsid w:val="002C4362"/>
    <w:pPr>
      <w:spacing w:after="0" w:line="240" w:lineRule="auto"/>
    </w:pPr>
    <w:tblPr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</w:rPr>
      <w:tblPr/>
      <w:tcPr>
        <w:shd w:val="clear" w:color="auto" w:fill="CCDADF"/>
      </w:tcPr>
    </w:tblStylePr>
  </w:style>
  <w:style w:type="paragraph" w:customStyle="1" w:styleId="BulletLevel1">
    <w:name w:val="Bullet Level 1"/>
    <w:basedOn w:val="ListParagraph"/>
    <w:qFormat/>
    <w:rsid w:val="0014655B"/>
    <w:pPr>
      <w:numPr>
        <w:numId w:val="12"/>
      </w:numPr>
      <w:spacing w:after="0"/>
      <w:ind w:left="357" w:hanging="357"/>
    </w:pPr>
  </w:style>
  <w:style w:type="character" w:customStyle="1" w:styleId="Heading1Char">
    <w:name w:val="Heading 1 Char"/>
    <w:basedOn w:val="DefaultParagraphFont"/>
    <w:link w:val="Heading1"/>
    <w:uiPriority w:val="9"/>
    <w:rsid w:val="00A90E04"/>
    <w:rPr>
      <w:rFonts w:ascii="Gantari SemiBold" w:eastAsiaTheme="majorEastAsia" w:hAnsi="Gantari SemiBold" w:cstheme="majorBidi"/>
      <w:b/>
      <w:color w:val="00465D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5088"/>
    <w:rPr>
      <w:rFonts w:ascii="Gantari SemiBold" w:eastAsiaTheme="majorEastAsia" w:hAnsi="Gantari SemiBold" w:cstheme="majorBidi"/>
      <w:b/>
      <w:color w:val="009DD1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5088"/>
    <w:rPr>
      <w:rFonts w:ascii="Gantari SemiBold" w:eastAsiaTheme="majorEastAsia" w:hAnsi="Gantari SemiBold" w:cstheme="majorBidi"/>
      <w:b/>
      <w:color w:val="7F136C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15088"/>
    <w:rPr>
      <w:rFonts w:ascii="Gantari SemiBold" w:eastAsiaTheme="majorEastAsia" w:hAnsi="Gantari SemiBold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30FB4"/>
    <w:rPr>
      <w:rFonts w:eastAsiaTheme="majorEastAsia" w:cstheme="majorBidi"/>
      <w:color w:val="00334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F57"/>
    <w:pPr>
      <w:spacing w:after="80" w:line="240" w:lineRule="auto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F57"/>
    <w:rPr>
      <w:rFonts w:asciiTheme="majorHAnsi" w:eastAsiaTheme="majorEastAsia" w:hAnsiTheme="majorHAnsi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F27"/>
    <w:pPr>
      <w:numPr>
        <w:ilvl w:val="1"/>
      </w:numPr>
      <w:spacing w:before="240" w:after="0"/>
      <w:jc w:val="right"/>
    </w:pPr>
    <w:rPr>
      <w:rFonts w:eastAsiaTheme="majorEastAsia" w:cstheme="majorBidi"/>
      <w:color w:val="FFFFFF" w:themeColor="background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F27"/>
    <w:rPr>
      <w:rFonts w:eastAsiaTheme="majorEastAsia" w:cstheme="majorBidi"/>
      <w:color w:val="FFFFFF" w:themeColor="background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43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30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30FB4"/>
    <w:rPr>
      <w:i/>
      <w:iCs/>
      <w:color w:val="00334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30FB4"/>
    <w:pPr>
      <w:pBdr>
        <w:top w:val="single" w:sz="4" w:space="10" w:color="003345" w:themeColor="accent1" w:themeShade="BF"/>
        <w:bottom w:val="single" w:sz="4" w:space="10" w:color="003345" w:themeColor="accent1" w:themeShade="BF"/>
      </w:pBdr>
      <w:spacing w:before="360" w:after="360"/>
      <w:ind w:left="864" w:right="864"/>
      <w:jc w:val="center"/>
    </w:pPr>
    <w:rPr>
      <w:i/>
      <w:iCs/>
      <w:color w:val="00334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FB4"/>
    <w:rPr>
      <w:i/>
      <w:iCs/>
      <w:color w:val="003345" w:themeColor="accent1" w:themeShade="BF"/>
    </w:rPr>
  </w:style>
  <w:style w:type="character" w:styleId="IntenseReference">
    <w:name w:val="Intense Reference"/>
    <w:basedOn w:val="DefaultParagraphFont"/>
    <w:uiPriority w:val="32"/>
    <w:rsid w:val="00430FB4"/>
    <w:rPr>
      <w:b/>
      <w:bCs/>
      <w:smallCaps/>
      <w:color w:val="00334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FB4"/>
  </w:style>
  <w:style w:type="paragraph" w:styleId="Footer">
    <w:name w:val="footer"/>
    <w:basedOn w:val="Normal"/>
    <w:link w:val="FooterChar"/>
    <w:uiPriority w:val="99"/>
    <w:unhideWhenUsed/>
    <w:rsid w:val="0039459D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9459D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EC7F57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rsid w:val="00A90E04"/>
    <w:pPr>
      <w:numPr>
        <w:numId w:val="0"/>
      </w:numPr>
      <w:spacing w:before="240" w:after="720"/>
      <w:outlineLvl w:val="9"/>
    </w:pPr>
    <w:rPr>
      <w:b w:val="0"/>
      <w:color w:val="44546A" w:themeColor="text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9459D"/>
    <w:pPr>
      <w:tabs>
        <w:tab w:val="right" w:leader="underscore" w:pos="902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F68F7"/>
    <w:pPr>
      <w:tabs>
        <w:tab w:val="left" w:pos="993"/>
        <w:tab w:val="right" w:leader="dot" w:pos="9026"/>
      </w:tabs>
      <w:spacing w:after="100"/>
      <w:ind w:left="426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F3C18"/>
    <w:rPr>
      <w:color w:val="009DD1"/>
      <w:u w:val="single"/>
    </w:rPr>
  </w:style>
  <w:style w:type="paragraph" w:customStyle="1" w:styleId="BulletLevel2">
    <w:name w:val="Bullet Level 2"/>
    <w:basedOn w:val="ListParagraph"/>
    <w:qFormat/>
    <w:rsid w:val="00C15088"/>
    <w:pPr>
      <w:numPr>
        <w:ilvl w:val="1"/>
        <w:numId w:val="1"/>
      </w:numPr>
      <w:spacing w:after="0"/>
    </w:pPr>
  </w:style>
  <w:style w:type="paragraph" w:customStyle="1" w:styleId="BulletsLevel3">
    <w:name w:val="Bullets Level 3"/>
    <w:basedOn w:val="ListParagraph"/>
    <w:qFormat/>
    <w:rsid w:val="00C15088"/>
    <w:pPr>
      <w:numPr>
        <w:ilvl w:val="2"/>
        <w:numId w:val="1"/>
      </w:numPr>
    </w:pPr>
    <w:rPr>
      <w:color w:val="7F136C"/>
    </w:rPr>
  </w:style>
  <w:style w:type="table" w:customStyle="1" w:styleId="WaterCorpTableStyle">
    <w:name w:val="Water Corp Table Style"/>
    <w:basedOn w:val="TableNormal"/>
    <w:uiPriority w:val="99"/>
    <w:rsid w:val="002C4362"/>
    <w:pPr>
      <w:spacing w:after="0" w:line="240" w:lineRule="auto"/>
    </w:pPr>
    <w:rPr>
      <w:color w:val="auto"/>
      <w:sz w:val="20"/>
      <w:szCs w:val="20"/>
    </w:rPr>
    <w:tblPr>
      <w:tblStyleRowBandSize w:val="1"/>
      <w:tblBorders>
        <w:top w:val="single" w:sz="4" w:space="0" w:color="009DD1" w:themeColor="accent3"/>
        <w:left w:val="single" w:sz="4" w:space="0" w:color="009DD1" w:themeColor="accent3"/>
        <w:bottom w:val="single" w:sz="4" w:space="0" w:color="009DD1" w:themeColor="accent3"/>
        <w:right w:val="single" w:sz="4" w:space="0" w:color="009DD1" w:themeColor="accent3"/>
        <w:insideH w:val="single" w:sz="4" w:space="0" w:color="009DD1" w:themeColor="accent3"/>
        <w:insideV w:val="single" w:sz="4" w:space="0" w:color="009DD1" w:themeColor="accent3"/>
      </w:tblBorders>
    </w:tblPr>
    <w:tcPr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009DD1" w:themeFill="accent3"/>
      </w:tcPr>
    </w:tblStylePr>
    <w:tblStylePr w:type="band1Horz">
      <w:tblPr/>
      <w:tcPr>
        <w:shd w:val="clear" w:color="auto" w:fill="C2EFFF" w:themeFill="accent3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2C4362"/>
    <w:pPr>
      <w:tabs>
        <w:tab w:val="right" w:leader="dot" w:pos="9026"/>
      </w:tabs>
      <w:spacing w:after="100"/>
      <w:ind w:left="440"/>
    </w:pPr>
  </w:style>
  <w:style w:type="paragraph" w:customStyle="1" w:styleId="CaptionorQuote">
    <w:name w:val="Caption or Quote"/>
    <w:basedOn w:val="Normal"/>
    <w:qFormat/>
    <w:rsid w:val="0014655B"/>
    <w:pPr>
      <w:textAlignment w:val="baseline"/>
    </w:pPr>
    <w:rPr>
      <w:rFonts w:asciiTheme="minorHAnsi" w:hAnsiTheme="minorHAnsi" w:cs="Arial"/>
      <w:i/>
      <w:iCs/>
      <w:color w:val="009DD1"/>
      <w:kern w:val="24"/>
      <w:sz w:val="19"/>
      <w:szCs w:val="16"/>
    </w:rPr>
  </w:style>
  <w:style w:type="paragraph" w:customStyle="1" w:styleId="HandyHint">
    <w:name w:val="Handy Hint"/>
    <w:basedOn w:val="Normal"/>
    <w:next w:val="Normal"/>
    <w:qFormat/>
    <w:rsid w:val="00A90E04"/>
    <w:pPr>
      <w:pBdr>
        <w:top w:val="single" w:sz="12" w:space="1" w:color="7F136C"/>
        <w:left w:val="single" w:sz="12" w:space="4" w:color="7F136C"/>
        <w:bottom w:val="single" w:sz="12" w:space="1" w:color="7F136C"/>
        <w:right w:val="single" w:sz="12" w:space="4" w:color="7F136C"/>
      </w:pBdr>
      <w:tabs>
        <w:tab w:val="center" w:pos="4819"/>
      </w:tabs>
    </w:pPr>
    <w:rPr>
      <w:rFonts w:ascii="Gantari SemiBold" w:hAnsi="Gantari SemiBold"/>
      <w:b/>
      <w:bCs/>
      <w:i/>
      <w:iCs/>
      <w:color w:val="7030A0"/>
      <w:sz w:val="32"/>
      <w:szCs w:val="28"/>
    </w:rPr>
  </w:style>
  <w:style w:type="paragraph" w:customStyle="1" w:styleId="Heading1Nonumbering">
    <w:name w:val="Heading 1 (No numbering)"/>
    <w:basedOn w:val="Heading1"/>
    <w:qFormat/>
    <w:rsid w:val="00A90E04"/>
    <w:pPr>
      <w:numPr>
        <w:numId w:val="0"/>
      </w:numPr>
    </w:pPr>
    <w:rPr>
      <w:b w:val="0"/>
      <w:color w:val="44546A" w:themeColor="text2"/>
    </w:rPr>
  </w:style>
  <w:style w:type="paragraph" w:customStyle="1" w:styleId="Heading2Nonumbering">
    <w:name w:val="Heading 2 (No numbering)"/>
    <w:basedOn w:val="Heading2"/>
    <w:qFormat/>
    <w:rsid w:val="00A90E04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Heading3"/>
    <w:qFormat/>
    <w:rsid w:val="00A90E04"/>
    <w:pPr>
      <w:numPr>
        <w:ilvl w:val="0"/>
        <w:numId w:val="0"/>
      </w:numPr>
    </w:pPr>
  </w:style>
  <w:style w:type="paragraph" w:customStyle="1" w:styleId="Heading4Nonumbering">
    <w:name w:val="Heading 4 (No numbering)"/>
    <w:basedOn w:val="Heading4"/>
    <w:qFormat/>
    <w:rsid w:val="00EC5270"/>
    <w:pPr>
      <w:numPr>
        <w:ilvl w:val="0"/>
        <w:numId w:val="0"/>
      </w:numPr>
    </w:pPr>
  </w:style>
  <w:style w:type="paragraph" w:customStyle="1" w:styleId="MultilevelNumbering1">
    <w:name w:val="Multilevel Numbering 1"/>
    <w:basedOn w:val="ListParagraph"/>
    <w:qFormat/>
    <w:rsid w:val="00B56A49"/>
    <w:pPr>
      <w:numPr>
        <w:numId w:val="4"/>
      </w:numPr>
    </w:pPr>
  </w:style>
  <w:style w:type="paragraph" w:customStyle="1" w:styleId="MultilevelNumbering2">
    <w:name w:val="Multilevel Numbering 2"/>
    <w:basedOn w:val="MultilevelNumbering1"/>
    <w:qFormat/>
    <w:rsid w:val="00B56A49"/>
    <w:pPr>
      <w:numPr>
        <w:ilvl w:val="1"/>
      </w:numPr>
    </w:pPr>
  </w:style>
  <w:style w:type="paragraph" w:customStyle="1" w:styleId="MultilevelNumbering3">
    <w:name w:val="Multilevel Numbering 3"/>
    <w:basedOn w:val="MultilevelNumbering1"/>
    <w:qFormat/>
    <w:rsid w:val="00B56A49"/>
    <w:pPr>
      <w:numPr>
        <w:ilvl w:val="2"/>
      </w:numPr>
    </w:pPr>
  </w:style>
  <w:style w:type="numbering" w:customStyle="1" w:styleId="CurrentList1">
    <w:name w:val="Current List1"/>
    <w:uiPriority w:val="99"/>
    <w:rsid w:val="00A90E04"/>
    <w:pPr>
      <w:numPr>
        <w:numId w:val="5"/>
      </w:numPr>
    </w:pPr>
  </w:style>
  <w:style w:type="numbering" w:customStyle="1" w:styleId="CurrentList2">
    <w:name w:val="Current List2"/>
    <w:uiPriority w:val="99"/>
    <w:rsid w:val="00A90E04"/>
    <w:pPr>
      <w:numPr>
        <w:numId w:val="6"/>
      </w:numPr>
    </w:pPr>
  </w:style>
  <w:style w:type="numbering" w:customStyle="1" w:styleId="CurrentList3">
    <w:name w:val="Current List3"/>
    <w:uiPriority w:val="99"/>
    <w:rsid w:val="00C15088"/>
    <w:pPr>
      <w:numPr>
        <w:numId w:val="7"/>
      </w:numPr>
    </w:pPr>
  </w:style>
  <w:style w:type="numbering" w:customStyle="1" w:styleId="CurrentList4">
    <w:name w:val="Current List4"/>
    <w:uiPriority w:val="99"/>
    <w:rsid w:val="00C15088"/>
    <w:pPr>
      <w:numPr>
        <w:numId w:val="8"/>
      </w:numPr>
    </w:pPr>
  </w:style>
  <w:style w:type="numbering" w:customStyle="1" w:styleId="CurrentList5">
    <w:name w:val="Current List5"/>
    <w:uiPriority w:val="99"/>
    <w:rsid w:val="00C15088"/>
    <w:pPr>
      <w:numPr>
        <w:numId w:val="9"/>
      </w:numPr>
    </w:pPr>
  </w:style>
  <w:style w:type="numbering" w:customStyle="1" w:styleId="CurrentList6">
    <w:name w:val="Current List6"/>
    <w:uiPriority w:val="99"/>
    <w:rsid w:val="00C15088"/>
    <w:pPr>
      <w:numPr>
        <w:numId w:val="10"/>
      </w:numPr>
    </w:pPr>
  </w:style>
  <w:style w:type="numbering" w:customStyle="1" w:styleId="CurrentList7">
    <w:name w:val="Current List7"/>
    <w:uiPriority w:val="99"/>
    <w:rsid w:val="00C15088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F3C18"/>
    <w:rPr>
      <w:color w:val="7F136C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4F3C18"/>
    <w:rPr>
      <w:color w:val="009DD1"/>
      <w:u w:val="single"/>
      <w:shd w:val="clear" w:color="auto" w:fill="F3F2F1"/>
    </w:rPr>
  </w:style>
  <w:style w:type="paragraph" w:styleId="TOAHeading">
    <w:name w:val="toa heading"/>
    <w:basedOn w:val="Normal"/>
    <w:next w:val="Normal"/>
    <w:uiPriority w:val="99"/>
    <w:semiHidden/>
    <w:unhideWhenUsed/>
    <w:rsid w:val="004F3C18"/>
    <w:rPr>
      <w:rFonts w:ascii="Gantari SemiBold" w:eastAsiaTheme="majorEastAsia" w:hAnsi="Gantari SemiBold" w:cstheme="majorBidi"/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3C18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3C18"/>
    <w:rPr>
      <w:rFonts w:asciiTheme="minorHAnsi" w:hAnsiTheme="minorHAnsi"/>
      <w:sz w:val="26"/>
      <w:szCs w:val="2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3C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3C1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Heading5Nonumbering">
    <w:name w:val="Heading 5 (No numbering)"/>
    <w:basedOn w:val="Heading4Nonumbering"/>
    <w:qFormat/>
    <w:rsid w:val="00ED28EB"/>
    <w:pPr>
      <w:keepNext w:val="0"/>
      <w:keepLines w:val="0"/>
      <w:widowControl w:val="0"/>
      <w:snapToGrid w:val="0"/>
    </w:pPr>
    <w:rPr>
      <w:sz w:val="20"/>
    </w:rPr>
  </w:style>
  <w:style w:type="numbering" w:customStyle="1" w:styleId="CurrentList8">
    <w:name w:val="Current List8"/>
    <w:uiPriority w:val="99"/>
    <w:rsid w:val="0014655B"/>
    <w:pPr>
      <w:numPr>
        <w:numId w:val="13"/>
      </w:numPr>
    </w:pPr>
  </w:style>
  <w:style w:type="paragraph" w:customStyle="1" w:styleId="BlueHyperlink">
    <w:name w:val="Blue Hyperlink"/>
    <w:basedOn w:val="Normal"/>
    <w:qFormat/>
    <w:rsid w:val="00300BAA"/>
  </w:style>
  <w:style w:type="character" w:styleId="Strong">
    <w:name w:val="Strong"/>
    <w:basedOn w:val="DefaultParagraphFont"/>
    <w:uiPriority w:val="22"/>
    <w:qFormat/>
    <w:rsid w:val="00662CB2"/>
    <w:rPr>
      <w:rFonts w:ascii="Gantari SemiBold" w:hAnsi="Gantari SemiBold"/>
      <w:b w:val="0"/>
      <w:bCs/>
      <w:i w:val="0"/>
    </w:rPr>
  </w:style>
  <w:style w:type="paragraph" w:customStyle="1" w:styleId="BodyCopy">
    <w:name w:val="Body Copy"/>
    <w:basedOn w:val="Normal"/>
    <w:link w:val="BodyCopyChar"/>
    <w:qFormat/>
    <w:rsid w:val="00D5599B"/>
    <w:pPr>
      <w:spacing w:before="0" w:after="0" w:line="240" w:lineRule="auto"/>
    </w:pPr>
    <w:rPr>
      <w:rFonts w:ascii="Arial" w:hAnsi="Arial" w:cs="Arial"/>
      <w:color w:val="auto"/>
      <w:sz w:val="18"/>
      <w:szCs w:val="18"/>
    </w:rPr>
  </w:style>
  <w:style w:type="character" w:customStyle="1" w:styleId="BodyCopyChar">
    <w:name w:val="Body Copy Char"/>
    <w:basedOn w:val="DefaultParagraphFont"/>
    <w:link w:val="BodyCopy"/>
    <w:rsid w:val="00D5599B"/>
    <w:rPr>
      <w:rFonts w:cs="Arial"/>
      <w:color w:val="auto"/>
      <w:kern w:val="0"/>
      <w:sz w:val="18"/>
      <w:szCs w:val="18"/>
      <w:lang w:val="en-AU"/>
      <w14:ligatures w14:val="none"/>
    </w:rPr>
  </w:style>
  <w:style w:type="paragraph" w:customStyle="1" w:styleId="FeatureCopy">
    <w:name w:val="Feature Copy"/>
    <w:basedOn w:val="Normal"/>
    <w:link w:val="FeatureCopyChar"/>
    <w:qFormat/>
    <w:rsid w:val="00D5599B"/>
    <w:pPr>
      <w:spacing w:before="0" w:after="0" w:line="240" w:lineRule="auto"/>
    </w:pPr>
    <w:rPr>
      <w:rFonts w:ascii="Arial" w:hAnsi="Arial" w:cs="Arial"/>
      <w:color w:val="205686"/>
      <w:sz w:val="22"/>
    </w:rPr>
  </w:style>
  <w:style w:type="character" w:customStyle="1" w:styleId="FeatureCopyChar">
    <w:name w:val="Feature Copy Char"/>
    <w:basedOn w:val="DefaultParagraphFont"/>
    <w:link w:val="FeatureCopy"/>
    <w:rsid w:val="00D5599B"/>
    <w:rPr>
      <w:rFonts w:cs="Arial"/>
      <w:color w:val="205686"/>
      <w:kern w:val="0"/>
      <w:szCs w:val="20"/>
      <w:lang w:val="en-AU"/>
      <w14:ligatures w14:val="none"/>
    </w:rPr>
  </w:style>
  <w:style w:type="paragraph" w:styleId="Revision">
    <w:name w:val="Revision"/>
    <w:hidden/>
    <w:uiPriority w:val="99"/>
    <w:semiHidden/>
    <w:rsid w:val="002B4DB3"/>
    <w:pPr>
      <w:spacing w:after="0" w:line="240" w:lineRule="auto"/>
    </w:pPr>
    <w:rPr>
      <w:rFonts w:ascii="Gantari Light" w:hAnsi="Gantari Light" w:cs="Times New Roman (Body CS)"/>
      <w:kern w:val="0"/>
      <w:sz w:val="20"/>
      <w:szCs w:val="20"/>
      <w:lang w:val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2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27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42278"/>
    <w:rPr>
      <w:rFonts w:ascii="Gantari Light" w:hAnsi="Gantari Light" w:cs="Times New Roman (Body CS)"/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278"/>
    <w:rPr>
      <w:rFonts w:ascii="Gantari Light" w:hAnsi="Gantari Light" w:cs="Times New Roman (Body CS)"/>
      <w:b/>
      <w:bCs/>
      <w:kern w:val="0"/>
      <w:sz w:val="20"/>
      <w:szCs w:val="20"/>
      <w:lang w:val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5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merce.wa.gov.au/building-commiss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citf.org/my-account/logi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erce.wa.gov.au/building-commission/building-act-fe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fes.wa.gov.au/bushfirepronearea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mmerce.wa.gov.au/building-commis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ALGA">
  <a:themeElements>
    <a:clrScheme name="WALG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465D"/>
      </a:accent1>
      <a:accent2>
        <a:srgbClr val="FBBD00"/>
      </a:accent2>
      <a:accent3>
        <a:srgbClr val="009DD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7F136C"/>
      </a:folHlink>
    </a:clrScheme>
    <a:fontScheme name="Gantari">
      <a:majorFont>
        <a:latin typeface="Gantari"/>
        <a:ea typeface=""/>
        <a:cs typeface=""/>
      </a:majorFont>
      <a:minorFont>
        <a:latin typeface="Gantari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8f4ae-d0b7-4c54-86ac-3925a60b9d94">
      <Terms xmlns="http://schemas.microsoft.com/office/infopath/2007/PartnerControls"/>
    </lcf76f155ced4ddcb4097134ff3c332f>
    <TaxCatchAll xmlns="5a38df32-2ed0-447f-b863-f114050d4a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3D3A007CB834CA5BD8C8510603D13" ma:contentTypeVersion="14" ma:contentTypeDescription="Create a new document." ma:contentTypeScope="" ma:versionID="f05f9f857699a88c921378f3ebb4383e">
  <xsd:schema xmlns:xsd="http://www.w3.org/2001/XMLSchema" xmlns:xs="http://www.w3.org/2001/XMLSchema" xmlns:p="http://schemas.microsoft.com/office/2006/metadata/properties" xmlns:ns2="0598f4ae-d0b7-4c54-86ac-3925a60b9d94" xmlns:ns3="5a38df32-2ed0-447f-b863-f114050d4a8b" targetNamespace="http://schemas.microsoft.com/office/2006/metadata/properties" ma:root="true" ma:fieldsID="699c7a7473c31e83ea45d09692b6dedc" ns2:_="" ns3:_="">
    <xsd:import namespace="0598f4ae-d0b7-4c54-86ac-3925a60b9d94"/>
    <xsd:import namespace="5a38df32-2ed0-447f-b863-f114050d4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8f4ae-d0b7-4c54-86ac-3925a60b9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cda960-8aa1-4f8f-99b7-d9d8e4914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8df32-2ed0-447f-b863-f114050d4a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b4f90c-4e31-48a1-a12a-76a7eff3e044}" ma:internalName="TaxCatchAll" ma:showField="CatchAllData" ma:web="5a38df32-2ed0-447f-b863-f114050d4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8665-461E-4A3B-8FBE-B2D37671B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C0320-D620-48BC-AD11-EA9212BA75CD}">
  <ds:schemaRefs>
    <ds:schemaRef ds:uri="http://schemas.microsoft.com/office/2006/metadata/properties"/>
    <ds:schemaRef ds:uri="http://schemas.microsoft.com/office/infopath/2007/PartnerControls"/>
    <ds:schemaRef ds:uri="0598f4ae-d0b7-4c54-86ac-3925a60b9d94"/>
    <ds:schemaRef ds:uri="5a38df32-2ed0-447f-b863-f114050d4a8b"/>
  </ds:schemaRefs>
</ds:datastoreItem>
</file>

<file path=customXml/itemProps3.xml><?xml version="1.0" encoding="utf-8"?>
<ds:datastoreItem xmlns:ds="http://schemas.openxmlformats.org/officeDocument/2006/customXml" ds:itemID="{536E25E4-7775-4718-849F-3D4679F6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8f4ae-d0b7-4c54-86ac-3925a60b9d94"/>
    <ds:schemaRef ds:uri="5a38df32-2ed0-447f-b863-f114050d4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25F892-7E5B-4CDB-8537-A9356113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1147</Words>
  <Characters>6241</Characters>
  <Application>Microsoft Office Word</Application>
  <DocSecurity>0</DocSecurity>
  <Lines>222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Griffiths</dc:creator>
  <cp:keywords/>
  <dc:description/>
  <cp:lastModifiedBy>Kieran McGovern</cp:lastModifiedBy>
  <cp:revision>53</cp:revision>
  <dcterms:created xsi:type="dcterms:W3CDTF">2024-03-28T04:51:00Z</dcterms:created>
  <dcterms:modified xsi:type="dcterms:W3CDTF">2025-11-04T05:40:00Z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0x01010060B3D3A007CB834CA5BD8C8510603D13</vt:lpwstr>
  </property>
</Properties>
</file>