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0" w:rsidRPr="00F53F29" w:rsidRDefault="00711E30" w:rsidP="00283B95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711E30" w:rsidRPr="00B96C1A" w:rsidRDefault="00711E30" w:rsidP="00B96C1A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B96C1A">
        <w:rPr>
          <w:rFonts w:ascii="Arial" w:hAnsi="Arial" w:cs="Arial"/>
          <w:b/>
        </w:rPr>
        <w:t xml:space="preserve">Background </w:t>
      </w:r>
    </w:p>
    <w:p w:rsidR="00752068" w:rsidRDefault="00711E30" w:rsidP="00752068">
      <w:pPr>
        <w:tabs>
          <w:tab w:val="left" w:pos="142"/>
        </w:tabs>
        <w:jc w:val="both"/>
        <w:rPr>
          <w:rFonts w:ascii="Arial" w:hAnsi="Arial" w:cs="Arial"/>
        </w:rPr>
      </w:pPr>
      <w:r w:rsidRPr="00B96C1A">
        <w:rPr>
          <w:rFonts w:ascii="Arial" w:hAnsi="Arial" w:cs="Arial"/>
        </w:rPr>
        <w:t xml:space="preserve">For the City/Shire/Town, waste management is a </w:t>
      </w:r>
      <w:r>
        <w:rPr>
          <w:rFonts w:ascii="Arial" w:hAnsi="Arial" w:cs="Arial"/>
        </w:rPr>
        <w:t>significant</w:t>
      </w:r>
      <w:r w:rsidRPr="00B96C1A">
        <w:rPr>
          <w:rFonts w:ascii="Arial" w:hAnsi="Arial" w:cs="Arial"/>
        </w:rPr>
        <w:t xml:space="preserve"> consideration</w:t>
      </w:r>
      <w:r>
        <w:rPr>
          <w:rFonts w:ascii="Arial" w:hAnsi="Arial" w:cs="Arial"/>
        </w:rPr>
        <w:t xml:space="preserve"> that impacts on a range of Council’s </w:t>
      </w:r>
      <w:r w:rsidR="00091C48">
        <w:rPr>
          <w:rFonts w:ascii="Arial" w:hAnsi="Arial" w:cs="Arial"/>
        </w:rPr>
        <w:t xml:space="preserve">strategic and </w:t>
      </w:r>
      <w:r>
        <w:rPr>
          <w:rFonts w:ascii="Arial" w:hAnsi="Arial" w:cs="Arial"/>
        </w:rPr>
        <w:t>operational services</w:t>
      </w:r>
      <w:r w:rsidR="00C143DD">
        <w:rPr>
          <w:rFonts w:ascii="Arial" w:hAnsi="Arial" w:cs="Arial"/>
        </w:rPr>
        <w:t xml:space="preserve"> and functions</w:t>
      </w:r>
      <w:r>
        <w:rPr>
          <w:rFonts w:ascii="Arial" w:hAnsi="Arial" w:cs="Arial"/>
        </w:rPr>
        <w:t xml:space="preserve">. </w:t>
      </w:r>
      <w:r w:rsidRPr="00B96C1A">
        <w:rPr>
          <w:rFonts w:ascii="Arial" w:hAnsi="Arial" w:cs="Arial"/>
        </w:rPr>
        <w:t xml:space="preserve">This Policy </w:t>
      </w:r>
      <w:r w:rsidR="00C143DD">
        <w:rPr>
          <w:rFonts w:ascii="Arial" w:hAnsi="Arial" w:cs="Arial"/>
        </w:rPr>
        <w:t>shows</w:t>
      </w:r>
      <w:r w:rsidR="00C143DD" w:rsidRPr="00B9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</w:t>
      </w:r>
      <w:r w:rsidR="00752068">
        <w:rPr>
          <w:rFonts w:ascii="Arial" w:hAnsi="Arial" w:cs="Arial"/>
        </w:rPr>
        <w:t>the Local Planning Development Approval process can assist in meeting the</w:t>
      </w:r>
      <w:r w:rsidR="00752068" w:rsidRPr="00752068">
        <w:rPr>
          <w:rFonts w:ascii="Arial" w:hAnsi="Arial" w:cs="Arial"/>
        </w:rPr>
        <w:t xml:space="preserve"> </w:t>
      </w:r>
      <w:r w:rsidR="00752068" w:rsidRPr="00B96C1A">
        <w:rPr>
          <w:rFonts w:ascii="Arial" w:hAnsi="Arial" w:cs="Arial"/>
        </w:rPr>
        <w:t xml:space="preserve">City/Shire/Town’s </w:t>
      </w:r>
      <w:r w:rsidR="00752068">
        <w:rPr>
          <w:rFonts w:ascii="Arial" w:hAnsi="Arial" w:cs="Arial"/>
        </w:rPr>
        <w:t>objectives</w:t>
      </w:r>
      <w:r w:rsidR="00752068" w:rsidRPr="00B96C1A">
        <w:rPr>
          <w:rFonts w:ascii="Arial" w:hAnsi="Arial" w:cs="Arial"/>
        </w:rPr>
        <w:t xml:space="preserve"> for waste management </w:t>
      </w:r>
      <w:r w:rsidR="00B325EB">
        <w:rPr>
          <w:rFonts w:ascii="Arial" w:hAnsi="Arial" w:cs="Arial"/>
        </w:rPr>
        <w:t xml:space="preserve">from waste </w:t>
      </w:r>
      <w:r w:rsidR="00752068" w:rsidRPr="00B96C1A">
        <w:rPr>
          <w:rFonts w:ascii="Arial" w:hAnsi="Arial" w:cs="Arial"/>
        </w:rPr>
        <w:t>avoidance</w:t>
      </w:r>
      <w:r w:rsidR="00B325EB">
        <w:rPr>
          <w:rFonts w:ascii="Arial" w:hAnsi="Arial" w:cs="Arial"/>
        </w:rPr>
        <w:t xml:space="preserve"> to</w:t>
      </w:r>
      <w:r w:rsidR="00752068">
        <w:rPr>
          <w:rFonts w:ascii="Arial" w:hAnsi="Arial" w:cs="Arial"/>
        </w:rPr>
        <w:t xml:space="preserve"> </w:t>
      </w:r>
      <w:r w:rsidR="00752068" w:rsidRPr="00B96C1A">
        <w:rPr>
          <w:rFonts w:ascii="Arial" w:hAnsi="Arial" w:cs="Arial"/>
        </w:rPr>
        <w:t xml:space="preserve">resource recovery </w:t>
      </w:r>
      <w:r w:rsidR="00B325EB">
        <w:rPr>
          <w:rFonts w:ascii="Arial" w:hAnsi="Arial" w:cs="Arial"/>
        </w:rPr>
        <w:t>(including</w:t>
      </w:r>
      <w:r w:rsidR="00B325EB" w:rsidRPr="00B96C1A">
        <w:rPr>
          <w:rFonts w:ascii="Arial" w:hAnsi="Arial" w:cs="Arial"/>
        </w:rPr>
        <w:t xml:space="preserve"> </w:t>
      </w:r>
      <w:r w:rsidR="00C143DD" w:rsidRPr="00B96C1A">
        <w:rPr>
          <w:rFonts w:ascii="Arial" w:hAnsi="Arial" w:cs="Arial"/>
        </w:rPr>
        <w:t>reuse</w:t>
      </w:r>
      <w:r w:rsidR="00752068" w:rsidRPr="00B96C1A">
        <w:rPr>
          <w:rFonts w:ascii="Arial" w:hAnsi="Arial" w:cs="Arial"/>
        </w:rPr>
        <w:t xml:space="preserve">, reprocessing, </w:t>
      </w:r>
      <w:proofErr w:type="gramStart"/>
      <w:r w:rsidR="00752068" w:rsidRPr="00B96C1A">
        <w:rPr>
          <w:rFonts w:ascii="Arial" w:hAnsi="Arial" w:cs="Arial"/>
        </w:rPr>
        <w:t>recycling</w:t>
      </w:r>
      <w:proofErr w:type="gramEnd"/>
      <w:r w:rsidR="00752068" w:rsidRPr="00B96C1A">
        <w:rPr>
          <w:rFonts w:ascii="Arial" w:hAnsi="Arial" w:cs="Arial"/>
        </w:rPr>
        <w:t xml:space="preserve"> and energy recovery</w:t>
      </w:r>
      <w:r w:rsidR="00B325EB">
        <w:rPr>
          <w:rFonts w:ascii="Arial" w:hAnsi="Arial" w:cs="Arial"/>
        </w:rPr>
        <w:t>)</w:t>
      </w:r>
      <w:r w:rsidR="00752068">
        <w:rPr>
          <w:rFonts w:ascii="Arial" w:hAnsi="Arial" w:cs="Arial"/>
        </w:rPr>
        <w:t>.</w:t>
      </w:r>
    </w:p>
    <w:p w:rsidR="00752068" w:rsidRDefault="00752068" w:rsidP="00752068">
      <w:pPr>
        <w:tabs>
          <w:tab w:val="left" w:pos="142"/>
        </w:tabs>
        <w:jc w:val="both"/>
        <w:rPr>
          <w:rFonts w:ascii="Arial" w:hAnsi="Arial" w:cs="Arial"/>
        </w:rPr>
      </w:pPr>
    </w:p>
    <w:p w:rsidR="00667E3A" w:rsidRDefault="00711E30" w:rsidP="00F74C93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</w:t>
      </w:r>
      <w:r w:rsidRPr="00B9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calls for applicants to demonstrate</w:t>
      </w:r>
      <w:r w:rsidRPr="00B9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consideration of waste </w:t>
      </w:r>
      <w:r w:rsidR="00091C48"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>objectives in the design and future</w:t>
      </w:r>
      <w:r w:rsidRPr="00B96C1A">
        <w:rPr>
          <w:rFonts w:ascii="Arial" w:hAnsi="Arial" w:cs="Arial"/>
        </w:rPr>
        <w:t xml:space="preserve"> construction, operation and </w:t>
      </w:r>
      <w:r w:rsidR="00B325EB">
        <w:rPr>
          <w:rFonts w:ascii="Arial" w:hAnsi="Arial" w:cs="Arial"/>
        </w:rPr>
        <w:t xml:space="preserve">ongoing </w:t>
      </w:r>
      <w:r w:rsidRPr="00B96C1A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agement of certain proposed developments. </w:t>
      </w:r>
      <w:r w:rsidR="00667E3A">
        <w:rPr>
          <w:rFonts w:ascii="Arial" w:hAnsi="Arial" w:cs="Arial"/>
        </w:rPr>
        <w:t>For some proposals, t</w:t>
      </w:r>
      <w:r>
        <w:rPr>
          <w:rFonts w:ascii="Arial" w:hAnsi="Arial" w:cs="Arial"/>
        </w:rPr>
        <w:t xml:space="preserve">his </w:t>
      </w:r>
      <w:r w:rsidR="00667E3A">
        <w:rPr>
          <w:rFonts w:ascii="Arial" w:hAnsi="Arial" w:cs="Arial"/>
        </w:rPr>
        <w:t xml:space="preserve">will </w:t>
      </w:r>
      <w:r w:rsidR="00C143DD">
        <w:rPr>
          <w:rFonts w:ascii="Arial" w:hAnsi="Arial" w:cs="Arial"/>
        </w:rPr>
        <w:t>involve</w:t>
      </w:r>
      <w:r w:rsidR="00667E3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C143DD">
        <w:rPr>
          <w:rFonts w:ascii="Arial" w:hAnsi="Arial" w:cs="Arial"/>
        </w:rPr>
        <w:t>preparation of</w:t>
      </w:r>
      <w:r>
        <w:rPr>
          <w:rFonts w:ascii="Arial" w:hAnsi="Arial" w:cs="Arial"/>
        </w:rPr>
        <w:t xml:space="preserve"> a Waste Management Plan</w:t>
      </w:r>
      <w:r w:rsidR="00C143DD">
        <w:rPr>
          <w:rFonts w:ascii="Arial" w:hAnsi="Arial" w:cs="Arial"/>
        </w:rPr>
        <w:t xml:space="preserve"> </w:t>
      </w:r>
      <w:r w:rsidR="005946DF">
        <w:rPr>
          <w:rFonts w:ascii="Arial" w:hAnsi="Arial" w:cs="Arial"/>
        </w:rPr>
        <w:t xml:space="preserve">that </w:t>
      </w:r>
      <w:r w:rsidR="00C143DD">
        <w:rPr>
          <w:rFonts w:ascii="Arial" w:hAnsi="Arial" w:cs="Arial"/>
        </w:rPr>
        <w:t>address</w:t>
      </w:r>
      <w:r w:rsidR="005946DF">
        <w:rPr>
          <w:rFonts w:ascii="Arial" w:hAnsi="Arial" w:cs="Arial"/>
        </w:rPr>
        <w:t>es</w:t>
      </w:r>
      <w:r w:rsidR="00C143DD">
        <w:rPr>
          <w:rFonts w:ascii="Arial" w:hAnsi="Arial" w:cs="Arial"/>
        </w:rPr>
        <w:t xml:space="preserve"> those various phases of the project development</w:t>
      </w:r>
      <w:r w:rsidR="005946DF">
        <w:rPr>
          <w:rFonts w:ascii="Arial" w:hAnsi="Arial" w:cs="Arial"/>
        </w:rPr>
        <w:t>,</w:t>
      </w:r>
      <w:r w:rsidR="00667E3A">
        <w:rPr>
          <w:rFonts w:ascii="Arial" w:hAnsi="Arial" w:cs="Arial"/>
        </w:rPr>
        <w:t xml:space="preserve"> </w:t>
      </w:r>
      <w:r w:rsidR="00C143DD">
        <w:rPr>
          <w:rFonts w:ascii="Arial" w:hAnsi="Arial" w:cs="Arial"/>
        </w:rPr>
        <w:t xml:space="preserve">to be submitted </w:t>
      </w:r>
      <w:r>
        <w:rPr>
          <w:rFonts w:ascii="Arial" w:hAnsi="Arial" w:cs="Arial"/>
        </w:rPr>
        <w:t>at the time of making a planning applicatio</w:t>
      </w:r>
      <w:r w:rsidR="00C143DD">
        <w:rPr>
          <w:rFonts w:ascii="Arial" w:hAnsi="Arial" w:cs="Arial"/>
        </w:rPr>
        <w:t xml:space="preserve">n. </w:t>
      </w:r>
    </w:p>
    <w:p w:rsidR="00667E3A" w:rsidRDefault="00667E3A" w:rsidP="00F74C93">
      <w:pPr>
        <w:tabs>
          <w:tab w:val="left" w:pos="142"/>
        </w:tabs>
        <w:jc w:val="both"/>
        <w:rPr>
          <w:rFonts w:ascii="Arial" w:hAnsi="Arial" w:cs="Arial"/>
        </w:rPr>
      </w:pPr>
    </w:p>
    <w:p w:rsidR="00711E30" w:rsidRDefault="00667E3A" w:rsidP="00F74C93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Depending on the complexities involved with the proposed development, the Waste Management Plan required may either take the form of a simple checklist (Level 1 Waste Management Plan), or a more detailed document (Level 2 Waste Management Plan). </w:t>
      </w:r>
      <w:r w:rsidR="00C143DD">
        <w:rPr>
          <w:rFonts w:ascii="Arial" w:hAnsi="Arial" w:cs="Arial"/>
        </w:rPr>
        <w:t>Th</w:t>
      </w:r>
      <w:r>
        <w:rPr>
          <w:rFonts w:ascii="Arial" w:hAnsi="Arial" w:cs="Arial"/>
        </w:rPr>
        <w:t>e Waste Management Plan (Level 1 or Level 2)</w:t>
      </w:r>
      <w:r w:rsidR="00C143DD">
        <w:rPr>
          <w:rFonts w:ascii="Arial" w:hAnsi="Arial" w:cs="Arial"/>
        </w:rPr>
        <w:t xml:space="preserve"> </w:t>
      </w:r>
      <w:r w:rsidR="00711E30">
        <w:rPr>
          <w:rFonts w:ascii="Arial" w:hAnsi="Arial" w:cs="Arial"/>
        </w:rPr>
        <w:t xml:space="preserve">would also </w:t>
      </w:r>
      <w:r w:rsidR="00752068">
        <w:rPr>
          <w:rFonts w:ascii="Arial" w:hAnsi="Arial" w:cs="Arial"/>
        </w:rPr>
        <w:t xml:space="preserve">form </w:t>
      </w:r>
      <w:r w:rsidR="00711E30">
        <w:rPr>
          <w:rFonts w:ascii="Arial" w:hAnsi="Arial" w:cs="Arial"/>
        </w:rPr>
        <w:t>part of any subsequent planning approval/consent.</w:t>
      </w:r>
    </w:p>
    <w:p w:rsidR="00711E30" w:rsidRDefault="00711E30" w:rsidP="00F74C93">
      <w:pPr>
        <w:tabs>
          <w:tab w:val="left" w:pos="142"/>
        </w:tabs>
        <w:jc w:val="both"/>
        <w:rPr>
          <w:rFonts w:ascii="Arial" w:hAnsi="Arial" w:cs="Arial"/>
        </w:rPr>
      </w:pPr>
    </w:p>
    <w:p w:rsidR="001E3C1E" w:rsidRDefault="00752068" w:rsidP="001E3C1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State Government</w:t>
      </w:r>
      <w:r w:rsidRPr="00B96C1A">
        <w:rPr>
          <w:b/>
          <w:color w:val="auto"/>
        </w:rPr>
        <w:t xml:space="preserve"> </w:t>
      </w:r>
      <w:r w:rsidR="001E3C1E">
        <w:rPr>
          <w:b/>
          <w:color w:val="auto"/>
        </w:rPr>
        <w:t>Direction</w:t>
      </w:r>
    </w:p>
    <w:p w:rsidR="001E3C1E" w:rsidRPr="001E3C1E" w:rsidRDefault="00711E30" w:rsidP="001E3C1E">
      <w:pPr>
        <w:pStyle w:val="Default"/>
        <w:jc w:val="both"/>
      </w:pPr>
      <w:r w:rsidRPr="001E3C1E">
        <w:t xml:space="preserve">This Policy </w:t>
      </w:r>
      <w:r w:rsidR="00C143DD" w:rsidRPr="001E3C1E">
        <w:t>will assist</w:t>
      </w:r>
      <w:r w:rsidRPr="001E3C1E">
        <w:t xml:space="preserve"> </w:t>
      </w:r>
      <w:r w:rsidR="001E3C1E" w:rsidRPr="001E3C1E">
        <w:t xml:space="preserve">in delivery </w:t>
      </w:r>
      <w:r w:rsidRPr="001E3C1E">
        <w:t>of the targets for municipal, commercial, and industrial and construction and demolition waste, identified in the State Government</w:t>
      </w:r>
      <w:r w:rsidR="001E3C1E" w:rsidRPr="001E3C1E">
        <w:t>’</w:t>
      </w:r>
      <w:r w:rsidRPr="001E3C1E">
        <w:t xml:space="preserve">s </w:t>
      </w:r>
      <w:r w:rsidRPr="001E3C1E">
        <w:rPr>
          <w:i/>
        </w:rPr>
        <w:t>Western Australian Waste Strategy</w:t>
      </w:r>
      <w:r w:rsidR="001E3C1E" w:rsidRPr="001E3C1E">
        <w:rPr>
          <w:i/>
        </w:rPr>
        <w:t xml:space="preserve">: Creating the Right Environment </w:t>
      </w:r>
      <w:r w:rsidR="001E3C1E" w:rsidRPr="001E3C1E">
        <w:t xml:space="preserve">(Western Australian Waste Authority, 2012) and </w:t>
      </w:r>
      <w:r w:rsidRPr="001E3C1E">
        <w:t xml:space="preserve">is also consistent with objectives </w:t>
      </w:r>
      <w:r w:rsidR="001E3C1E" w:rsidRPr="001E3C1E">
        <w:t>of</w:t>
      </w:r>
      <w:r w:rsidR="001E3C1E">
        <w:t xml:space="preserve"> </w:t>
      </w:r>
      <w:r w:rsidR="001E3C1E" w:rsidRPr="001E3C1E">
        <w:rPr>
          <w:i/>
        </w:rPr>
        <w:t>Directions 2031 and Beyond</w:t>
      </w:r>
      <w:r w:rsidR="001E3C1E" w:rsidRPr="001E3C1E">
        <w:t xml:space="preserve"> (Western Australian Planning Commission</w:t>
      </w:r>
      <w:r w:rsidR="001E3C1E">
        <w:t>, 2010</w:t>
      </w:r>
      <w:r w:rsidR="001E3C1E" w:rsidRPr="001E3C1E">
        <w:t>); the Draft State Planning Strategy (Western Australian Planning Commission,</w:t>
      </w:r>
      <w:r w:rsidR="00A1136D">
        <w:t xml:space="preserve"> 2012</w:t>
      </w:r>
      <w:r w:rsidR="001E3C1E" w:rsidRPr="001E3C1E">
        <w:t>)</w:t>
      </w:r>
      <w:r w:rsidR="001E3C1E">
        <w:t>.</w:t>
      </w:r>
    </w:p>
    <w:p w:rsidR="00711E30" w:rsidRDefault="00711E30" w:rsidP="001E3C1E">
      <w:pPr>
        <w:pStyle w:val="Default"/>
        <w:jc w:val="both"/>
        <w:rPr>
          <w:b/>
        </w:rPr>
      </w:pPr>
    </w:p>
    <w:p w:rsidR="005946DF" w:rsidRPr="00B96C1A" w:rsidRDefault="005946DF" w:rsidP="005946DF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B96C1A">
        <w:rPr>
          <w:rFonts w:ascii="Arial" w:hAnsi="Arial" w:cs="Arial"/>
          <w:b/>
        </w:rPr>
        <w:t>Policy Objectives</w:t>
      </w:r>
    </w:p>
    <w:p w:rsidR="005946DF" w:rsidRPr="00B96C1A" w:rsidRDefault="005946DF" w:rsidP="005946DF">
      <w:pPr>
        <w:tabs>
          <w:tab w:val="left" w:pos="142"/>
        </w:tabs>
        <w:jc w:val="both"/>
        <w:rPr>
          <w:rFonts w:ascii="Arial" w:hAnsi="Arial" w:cs="Arial"/>
        </w:rPr>
      </w:pPr>
      <w:r w:rsidRPr="00B96C1A">
        <w:rPr>
          <w:rFonts w:ascii="Arial" w:hAnsi="Arial" w:cs="Arial"/>
        </w:rPr>
        <w:t>The objectives of th</w:t>
      </w:r>
      <w:r>
        <w:rPr>
          <w:rFonts w:ascii="Arial" w:hAnsi="Arial" w:cs="Arial"/>
        </w:rPr>
        <w:t>is</w:t>
      </w:r>
      <w:r w:rsidRPr="00B96C1A">
        <w:rPr>
          <w:rFonts w:ascii="Arial" w:hAnsi="Arial" w:cs="Arial"/>
        </w:rPr>
        <w:t xml:space="preserve"> policy are to:</w:t>
      </w:r>
    </w:p>
    <w:p w:rsidR="005946DF" w:rsidRPr="00B96C1A" w:rsidRDefault="005946DF" w:rsidP="005946DF">
      <w:pPr>
        <w:pStyle w:val="ListParagraph"/>
        <w:numPr>
          <w:ilvl w:val="0"/>
          <w:numId w:val="36"/>
        </w:numPr>
        <w:tabs>
          <w:tab w:val="left" w:pos="142"/>
        </w:tabs>
        <w:jc w:val="both"/>
        <w:rPr>
          <w:rFonts w:ascii="Arial" w:hAnsi="Arial" w:cs="Arial"/>
        </w:rPr>
      </w:pPr>
      <w:r w:rsidRPr="00B96C1A">
        <w:rPr>
          <w:rFonts w:ascii="Arial" w:hAnsi="Arial" w:cs="Arial"/>
        </w:rPr>
        <w:t>Establish and maintain consistent, cost effective and functional waste management practices for proposed developments;</w:t>
      </w:r>
    </w:p>
    <w:p w:rsidR="005946DF" w:rsidRPr="00B96C1A" w:rsidRDefault="005946DF" w:rsidP="005946DF">
      <w:pPr>
        <w:pStyle w:val="ListParagraph"/>
        <w:numPr>
          <w:ilvl w:val="0"/>
          <w:numId w:val="36"/>
        </w:numPr>
        <w:tabs>
          <w:tab w:val="left" w:pos="142"/>
        </w:tabs>
        <w:jc w:val="both"/>
        <w:rPr>
          <w:rFonts w:ascii="Arial" w:hAnsi="Arial" w:cs="Arial"/>
        </w:rPr>
      </w:pPr>
      <w:r w:rsidRPr="00B96C1A">
        <w:rPr>
          <w:rFonts w:ascii="Arial" w:hAnsi="Arial" w:cs="Arial"/>
        </w:rPr>
        <w:t>Ensure proposed developments are designed</w:t>
      </w:r>
      <w:r>
        <w:rPr>
          <w:rFonts w:ascii="Arial" w:hAnsi="Arial" w:cs="Arial"/>
        </w:rPr>
        <w:t>, constructed</w:t>
      </w:r>
      <w:r w:rsidRPr="00B96C1A">
        <w:rPr>
          <w:rFonts w:ascii="Arial" w:hAnsi="Arial" w:cs="Arial"/>
        </w:rPr>
        <w:t xml:space="preserve"> and operated to maximise waste avoidance and resource recovery; </w:t>
      </w:r>
    </w:p>
    <w:p w:rsidR="005946DF" w:rsidRPr="00B96C1A" w:rsidRDefault="005946DF" w:rsidP="005946DF">
      <w:pPr>
        <w:pStyle w:val="ListParagraph"/>
        <w:numPr>
          <w:ilvl w:val="0"/>
          <w:numId w:val="36"/>
        </w:numPr>
        <w:tabs>
          <w:tab w:val="left" w:pos="142"/>
        </w:tabs>
        <w:jc w:val="both"/>
        <w:rPr>
          <w:rFonts w:ascii="Arial" w:hAnsi="Arial" w:cs="Arial"/>
        </w:rPr>
      </w:pPr>
      <w:r w:rsidRPr="00B96C1A">
        <w:rPr>
          <w:rFonts w:ascii="Arial" w:hAnsi="Arial" w:cs="Arial"/>
        </w:rPr>
        <w:t xml:space="preserve">Protect </w:t>
      </w:r>
      <w:r>
        <w:rPr>
          <w:rFonts w:ascii="Arial" w:hAnsi="Arial" w:cs="Arial"/>
        </w:rPr>
        <w:t xml:space="preserve">the </w:t>
      </w:r>
      <w:r w:rsidRPr="00B96C1A">
        <w:rPr>
          <w:rFonts w:ascii="Arial" w:hAnsi="Arial" w:cs="Arial"/>
        </w:rPr>
        <w:t xml:space="preserve">local amenity and environment and </w:t>
      </w:r>
      <w:r>
        <w:rPr>
          <w:rFonts w:ascii="Arial" w:hAnsi="Arial" w:cs="Arial"/>
        </w:rPr>
        <w:t>ensure that public spaces are not unduly encumbered; and</w:t>
      </w:r>
    </w:p>
    <w:p w:rsidR="005946DF" w:rsidRPr="007103F4" w:rsidRDefault="005946DF" w:rsidP="007103F4">
      <w:pPr>
        <w:pStyle w:val="ListParagraph"/>
        <w:numPr>
          <w:ilvl w:val="0"/>
          <w:numId w:val="36"/>
        </w:numPr>
        <w:tabs>
          <w:tab w:val="left" w:pos="142"/>
        </w:tabs>
        <w:jc w:val="both"/>
        <w:rPr>
          <w:rFonts w:ascii="Arial" w:hAnsi="Arial" w:cs="Arial"/>
        </w:rPr>
      </w:pPr>
      <w:r w:rsidRPr="007103F4">
        <w:rPr>
          <w:rFonts w:ascii="Arial" w:hAnsi="Arial" w:cs="Arial"/>
        </w:rPr>
        <w:t>Ensure all occupants of the development, have safe and equitable access to waste and resource recovery collection facilities.</w:t>
      </w:r>
    </w:p>
    <w:p w:rsidR="007103F4" w:rsidRDefault="007103F4" w:rsidP="007103F4">
      <w:pPr>
        <w:pStyle w:val="ListParagraph"/>
        <w:tabs>
          <w:tab w:val="left" w:pos="142"/>
        </w:tabs>
        <w:jc w:val="both"/>
        <w:rPr>
          <w:rFonts w:ascii="Arial" w:hAnsi="Arial" w:cs="Arial"/>
        </w:rPr>
      </w:pPr>
    </w:p>
    <w:p w:rsidR="007103F4" w:rsidRPr="007103F4" w:rsidRDefault="007103F4" w:rsidP="007103F4">
      <w:pPr>
        <w:tabs>
          <w:tab w:val="left" w:pos="142"/>
        </w:tabs>
        <w:ind w:left="142"/>
        <w:jc w:val="both"/>
        <w:rPr>
          <w:rFonts w:ascii="Arial" w:hAnsi="Arial" w:cs="Arial"/>
          <w:b/>
          <w:u w:val="single"/>
        </w:rPr>
      </w:pPr>
      <w:r w:rsidRPr="007103F4">
        <w:rPr>
          <w:rFonts w:ascii="Arial" w:hAnsi="Arial" w:cs="Arial"/>
          <w:b/>
          <w:u w:val="single"/>
        </w:rPr>
        <w:t>Waste Management Planning Guidelines</w:t>
      </w:r>
    </w:p>
    <w:p w:rsidR="007103F4" w:rsidRPr="007103F4" w:rsidRDefault="007103F4" w:rsidP="007103F4">
      <w:p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7103F4">
        <w:rPr>
          <w:rFonts w:ascii="Arial" w:hAnsi="Arial" w:cs="Arial"/>
        </w:rPr>
        <w:t>In conjunction with this Policy, the (City/Shire/Town) has adopted a set of Waste Management Planning Guidelines which may be amended from time to time.</w:t>
      </w:r>
    </w:p>
    <w:p w:rsidR="005946DF" w:rsidRDefault="005946DF" w:rsidP="001E3C1E">
      <w:pPr>
        <w:pStyle w:val="Default"/>
        <w:jc w:val="both"/>
        <w:rPr>
          <w:b/>
        </w:rPr>
      </w:pPr>
    </w:p>
    <w:p w:rsidR="00B325EB" w:rsidRDefault="00B325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25EB" w:rsidRDefault="00B325EB" w:rsidP="005946DF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5946DF" w:rsidRDefault="005946DF" w:rsidP="005946DF">
      <w:pP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D35137" w:rsidRPr="00B96C1A" w:rsidRDefault="00D35137" w:rsidP="005946DF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711E30" w:rsidRPr="00036086" w:rsidRDefault="00711E30" w:rsidP="005946DF">
      <w:pPr>
        <w:pStyle w:val="Default"/>
        <w:jc w:val="both"/>
        <w:rPr>
          <w:b/>
          <w:u w:val="single"/>
        </w:rPr>
      </w:pPr>
      <w:r w:rsidRPr="00036086">
        <w:rPr>
          <w:b/>
          <w:u w:val="single"/>
        </w:rPr>
        <w:t>Application</w:t>
      </w:r>
    </w:p>
    <w:p w:rsidR="00711E30" w:rsidRPr="00B96C1A" w:rsidRDefault="00A1136D" w:rsidP="00B96C1A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 making an Application for Planning Approval for the following categories of development, the</w:t>
      </w:r>
      <w:r w:rsidRPr="00B96C1A">
        <w:rPr>
          <w:rFonts w:ascii="Arial" w:hAnsi="Arial" w:cs="Arial"/>
        </w:rPr>
        <w:t xml:space="preserve"> </w:t>
      </w:r>
      <w:r w:rsidR="00711E30" w:rsidRPr="00B96C1A">
        <w:rPr>
          <w:rFonts w:ascii="Arial" w:hAnsi="Arial" w:cs="Arial"/>
        </w:rPr>
        <w:t xml:space="preserve">applicant </w:t>
      </w:r>
      <w:r w:rsidR="00711E30">
        <w:rPr>
          <w:rFonts w:ascii="Arial" w:hAnsi="Arial" w:cs="Arial"/>
        </w:rPr>
        <w:t>is to</w:t>
      </w:r>
      <w:r w:rsidR="00711E30" w:rsidRPr="00B96C1A">
        <w:rPr>
          <w:rFonts w:ascii="Arial" w:hAnsi="Arial" w:cs="Arial"/>
        </w:rPr>
        <w:t xml:space="preserve"> prepare and submit </w:t>
      </w:r>
      <w:r w:rsidR="00382A95" w:rsidRPr="00B96C1A">
        <w:rPr>
          <w:rFonts w:ascii="Arial" w:hAnsi="Arial" w:cs="Arial"/>
        </w:rPr>
        <w:t xml:space="preserve">for approval as part of the planning application process </w:t>
      </w:r>
      <w:r w:rsidR="00711E30" w:rsidRPr="00B96C1A">
        <w:rPr>
          <w:rFonts w:ascii="Arial" w:hAnsi="Arial" w:cs="Arial"/>
        </w:rPr>
        <w:t xml:space="preserve">a </w:t>
      </w:r>
      <w:r w:rsidR="00986B7A">
        <w:rPr>
          <w:rFonts w:ascii="Arial" w:hAnsi="Arial" w:cs="Arial"/>
        </w:rPr>
        <w:t xml:space="preserve">Level 1 or Level 2 </w:t>
      </w:r>
      <w:r w:rsidR="00711E30" w:rsidRPr="00B96C1A">
        <w:rPr>
          <w:rFonts w:ascii="Arial" w:hAnsi="Arial" w:cs="Arial"/>
        </w:rPr>
        <w:t>Waste Management Plan</w:t>
      </w:r>
      <w:r w:rsidR="00986B7A">
        <w:rPr>
          <w:rFonts w:ascii="Arial" w:hAnsi="Arial" w:cs="Arial"/>
        </w:rPr>
        <w:t xml:space="preserve"> (as predetermined in consultation </w:t>
      </w:r>
      <w:commentRangeStart w:id="0"/>
      <w:r w:rsidR="00986B7A" w:rsidRPr="00B325EB">
        <w:rPr>
          <w:rFonts w:ascii="Arial" w:hAnsi="Arial" w:cs="Arial"/>
          <w:highlight w:val="yellow"/>
        </w:rPr>
        <w:t>with ……</w:t>
      </w:r>
      <w:r w:rsidR="00986B7A">
        <w:rPr>
          <w:rFonts w:ascii="Arial" w:hAnsi="Arial" w:cs="Arial"/>
        </w:rPr>
        <w:t xml:space="preserve"> prior </w:t>
      </w:r>
      <w:commentRangeEnd w:id="0"/>
      <w:r w:rsidR="00986948">
        <w:rPr>
          <w:rStyle w:val="CommentReference"/>
        </w:rPr>
        <w:commentReference w:id="0"/>
      </w:r>
      <w:r w:rsidR="00986B7A">
        <w:rPr>
          <w:rFonts w:ascii="Arial" w:hAnsi="Arial" w:cs="Arial"/>
        </w:rPr>
        <w:t xml:space="preserve">to </w:t>
      </w:r>
      <w:r w:rsidR="00382A95">
        <w:rPr>
          <w:rFonts w:ascii="Arial" w:hAnsi="Arial" w:cs="Arial"/>
        </w:rPr>
        <w:t xml:space="preserve">submission of the </w:t>
      </w:r>
      <w:r w:rsidR="00986B7A">
        <w:rPr>
          <w:rFonts w:ascii="Arial" w:hAnsi="Arial" w:cs="Arial"/>
        </w:rPr>
        <w:t>application)</w:t>
      </w:r>
      <w:r w:rsidR="00711E30" w:rsidRPr="00B96C1A">
        <w:rPr>
          <w:rFonts w:ascii="Arial" w:hAnsi="Arial" w:cs="Arial"/>
        </w:rPr>
        <w:t>:</w:t>
      </w:r>
    </w:p>
    <w:p w:rsidR="00711E30" w:rsidRPr="00B96C1A" w:rsidRDefault="00711E30" w:rsidP="00B96C1A">
      <w:pPr>
        <w:tabs>
          <w:tab w:val="left" w:pos="142"/>
        </w:tabs>
        <w:jc w:val="both"/>
        <w:rPr>
          <w:rFonts w:ascii="Arial" w:hAnsi="Arial" w:cs="Arial"/>
        </w:rPr>
      </w:pPr>
    </w:p>
    <w:p w:rsidR="00711E30" w:rsidRPr="00B96C1A" w:rsidRDefault="00711E30" w:rsidP="00B96C1A">
      <w:pPr>
        <w:pStyle w:val="ListParagraph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B96C1A">
        <w:rPr>
          <w:rFonts w:ascii="Arial" w:hAnsi="Arial" w:cs="Arial"/>
          <w:b/>
        </w:rPr>
        <w:t xml:space="preserve">Residential </w:t>
      </w:r>
    </w:p>
    <w:p w:rsidR="00711E30" w:rsidRPr="00B96C1A" w:rsidRDefault="00711E30" w:rsidP="00B96C1A">
      <w:pPr>
        <w:pStyle w:val="Default"/>
        <w:numPr>
          <w:ilvl w:val="0"/>
          <w:numId w:val="33"/>
        </w:numPr>
        <w:tabs>
          <w:tab w:val="left" w:pos="142"/>
        </w:tabs>
        <w:ind w:left="1418" w:hanging="425"/>
        <w:jc w:val="both"/>
      </w:pPr>
      <w:r w:rsidRPr="00B96C1A">
        <w:t xml:space="preserve">Ten (10) or more </w:t>
      </w:r>
      <w:r w:rsidRPr="00A1136D">
        <w:t>multiple dwellings</w:t>
      </w:r>
      <w:r w:rsidRPr="00B96C1A">
        <w:t xml:space="preserve">; </w:t>
      </w:r>
    </w:p>
    <w:p w:rsidR="00711E30" w:rsidRDefault="00711E30" w:rsidP="00B96C1A">
      <w:pPr>
        <w:pStyle w:val="Default"/>
        <w:numPr>
          <w:ilvl w:val="0"/>
          <w:numId w:val="33"/>
        </w:numPr>
        <w:tabs>
          <w:tab w:val="left" w:pos="142"/>
        </w:tabs>
        <w:ind w:left="1418" w:hanging="425"/>
        <w:jc w:val="both"/>
      </w:pPr>
      <w:r w:rsidRPr="00B96C1A">
        <w:t xml:space="preserve">Ten (10) or more </w:t>
      </w:r>
      <w:r w:rsidRPr="00A1136D">
        <w:t>grouped dwellings</w:t>
      </w:r>
      <w:r w:rsidRPr="00B96C1A">
        <w:t xml:space="preserve">; </w:t>
      </w:r>
    </w:p>
    <w:p w:rsidR="00711E30" w:rsidRPr="00B96C1A" w:rsidRDefault="00711E30" w:rsidP="00B96C1A">
      <w:pPr>
        <w:pStyle w:val="Default"/>
        <w:numPr>
          <w:ilvl w:val="0"/>
          <w:numId w:val="33"/>
        </w:numPr>
        <w:tabs>
          <w:tab w:val="left" w:pos="142"/>
        </w:tabs>
        <w:ind w:left="1418" w:hanging="425"/>
        <w:jc w:val="both"/>
      </w:pPr>
      <w:r>
        <w:t xml:space="preserve">Ten (10) or more </w:t>
      </w:r>
      <w:r w:rsidRPr="00B96C1A">
        <w:t xml:space="preserve">Aged or dependant persons </w:t>
      </w:r>
      <w:r>
        <w:t>dwellings/beds;</w:t>
      </w:r>
    </w:p>
    <w:p w:rsidR="00711E30" w:rsidRPr="00B96C1A" w:rsidRDefault="00711E30" w:rsidP="00B96C1A">
      <w:pPr>
        <w:pStyle w:val="Default"/>
        <w:numPr>
          <w:ilvl w:val="0"/>
          <w:numId w:val="33"/>
        </w:numPr>
        <w:tabs>
          <w:tab w:val="left" w:pos="142"/>
        </w:tabs>
        <w:ind w:left="1418" w:hanging="425"/>
        <w:jc w:val="both"/>
      </w:pPr>
      <w:r w:rsidRPr="00B96C1A">
        <w:t>More than three (3) storey multiple dwelling developments</w:t>
      </w:r>
      <w:r>
        <w:t xml:space="preserve"> (even </w:t>
      </w:r>
      <w:r w:rsidR="00A1136D">
        <w:t xml:space="preserve">where </w:t>
      </w:r>
      <w:r>
        <w:t>less than ten dwellings are pr</w:t>
      </w:r>
      <w:bookmarkStart w:id="1" w:name="_GoBack"/>
      <w:bookmarkEnd w:id="1"/>
      <w:r>
        <w:t>oposed)</w:t>
      </w:r>
      <w:r w:rsidRPr="00B96C1A">
        <w:t xml:space="preserve">; </w:t>
      </w:r>
    </w:p>
    <w:p w:rsidR="00711E30" w:rsidRPr="00B96C1A" w:rsidRDefault="00711E30" w:rsidP="00B96C1A">
      <w:pPr>
        <w:pStyle w:val="Default"/>
        <w:numPr>
          <w:ilvl w:val="0"/>
          <w:numId w:val="33"/>
        </w:numPr>
        <w:tabs>
          <w:tab w:val="left" w:pos="142"/>
        </w:tabs>
        <w:ind w:left="1418" w:hanging="425"/>
        <w:jc w:val="both"/>
      </w:pPr>
      <w:r w:rsidRPr="00B96C1A">
        <w:t>All proposals where there</w:t>
      </w:r>
      <w:r w:rsidR="00A1136D">
        <w:t xml:space="preserve"> is</w:t>
      </w:r>
      <w:r w:rsidRPr="00B96C1A">
        <w:t xml:space="preserve"> </w:t>
      </w:r>
      <w:r w:rsidR="00A1136D">
        <w:t>insufficient</w:t>
      </w:r>
      <w:r w:rsidRPr="00B96C1A">
        <w:t xml:space="preserve"> lot, road or verge frontage for collection vehicle access</w:t>
      </w:r>
      <w:r w:rsidR="00A1136D">
        <w:t xml:space="preserve"> (as determined by the City/Shire/Town)</w:t>
      </w:r>
      <w:r w:rsidRPr="00B96C1A">
        <w:t xml:space="preserve">; </w:t>
      </w:r>
      <w:r>
        <w:t>and</w:t>
      </w:r>
    </w:p>
    <w:p w:rsidR="00711E30" w:rsidRPr="00B96C1A" w:rsidRDefault="00711E30" w:rsidP="00B96C1A">
      <w:pPr>
        <w:pStyle w:val="Default"/>
        <w:numPr>
          <w:ilvl w:val="0"/>
          <w:numId w:val="33"/>
        </w:numPr>
        <w:tabs>
          <w:tab w:val="left" w:pos="142"/>
        </w:tabs>
        <w:ind w:left="1418" w:hanging="425"/>
        <w:jc w:val="both"/>
      </w:pPr>
      <w:r w:rsidRPr="00B96C1A">
        <w:t xml:space="preserve">Lodging houses. </w:t>
      </w:r>
    </w:p>
    <w:p w:rsidR="00711E30" w:rsidRPr="00B96C1A" w:rsidRDefault="00711E30" w:rsidP="00B96C1A">
      <w:pPr>
        <w:pStyle w:val="Default"/>
        <w:tabs>
          <w:tab w:val="left" w:pos="142"/>
        </w:tabs>
        <w:ind w:left="1418"/>
        <w:jc w:val="both"/>
      </w:pPr>
    </w:p>
    <w:p w:rsidR="00711E30" w:rsidRDefault="00711E30" w:rsidP="00B96C1A">
      <w:pPr>
        <w:pStyle w:val="Default"/>
        <w:numPr>
          <w:ilvl w:val="0"/>
          <w:numId w:val="38"/>
        </w:numPr>
        <w:jc w:val="both"/>
      </w:pPr>
      <w:r w:rsidRPr="00B96C1A">
        <w:rPr>
          <w:b/>
        </w:rPr>
        <w:t>Mixed Use Developments</w:t>
      </w:r>
      <w:r w:rsidRPr="00B96C1A">
        <w:t xml:space="preserve">. </w:t>
      </w:r>
    </w:p>
    <w:p w:rsidR="00711E30" w:rsidRPr="00B96C1A" w:rsidRDefault="00711E30" w:rsidP="005946DF">
      <w:pPr>
        <w:pStyle w:val="Default"/>
        <w:numPr>
          <w:ilvl w:val="1"/>
          <w:numId w:val="38"/>
        </w:numPr>
        <w:ind w:hanging="447"/>
        <w:jc w:val="both"/>
      </w:pPr>
      <w:r>
        <w:t>All mixed use developments.</w:t>
      </w:r>
    </w:p>
    <w:p w:rsidR="00711E30" w:rsidRPr="00B96C1A" w:rsidRDefault="00711E30" w:rsidP="00B96C1A">
      <w:pPr>
        <w:pStyle w:val="Default"/>
        <w:jc w:val="both"/>
      </w:pPr>
    </w:p>
    <w:p w:rsidR="00711E30" w:rsidRDefault="00A1136D" w:rsidP="00B96C1A">
      <w:pPr>
        <w:pStyle w:val="Default"/>
        <w:numPr>
          <w:ilvl w:val="0"/>
          <w:numId w:val="38"/>
        </w:numPr>
        <w:jc w:val="both"/>
      </w:pPr>
      <w:r>
        <w:rPr>
          <w:b/>
        </w:rPr>
        <w:t xml:space="preserve">Commercial, Industrial and Other </w:t>
      </w:r>
      <w:r w:rsidR="00711E30" w:rsidRPr="00B96C1A">
        <w:rPr>
          <w:b/>
        </w:rPr>
        <w:t>Non-Residential Development</w:t>
      </w:r>
      <w:r w:rsidR="00711E30" w:rsidRPr="00B96C1A">
        <w:t xml:space="preserve"> </w:t>
      </w:r>
    </w:p>
    <w:p w:rsidR="00711E30" w:rsidRDefault="00711E30" w:rsidP="005946DF">
      <w:pPr>
        <w:pStyle w:val="Default"/>
        <w:numPr>
          <w:ilvl w:val="1"/>
          <w:numId w:val="38"/>
        </w:numPr>
        <w:ind w:hanging="447"/>
        <w:jc w:val="both"/>
      </w:pPr>
      <w:r>
        <w:t>All</w:t>
      </w:r>
      <w:r w:rsidRPr="00B96C1A">
        <w:t xml:space="preserve"> non-residential development where waste is generated</w:t>
      </w:r>
      <w:r w:rsidR="00B02B9F">
        <w:t>.</w:t>
      </w:r>
    </w:p>
    <w:p w:rsidR="00B02B9F" w:rsidRPr="00B96C1A" w:rsidRDefault="00B02B9F" w:rsidP="005946DF">
      <w:pPr>
        <w:pStyle w:val="Default"/>
        <w:ind w:left="1440"/>
        <w:jc w:val="both"/>
      </w:pPr>
    </w:p>
    <w:p w:rsidR="00711E30" w:rsidRPr="00B96C1A" w:rsidRDefault="00711E30" w:rsidP="00B96C1A">
      <w:pPr>
        <w:pStyle w:val="Default"/>
        <w:numPr>
          <w:ilvl w:val="0"/>
          <w:numId w:val="38"/>
        </w:numPr>
        <w:jc w:val="both"/>
      </w:pPr>
      <w:r w:rsidRPr="005946DF">
        <w:rPr>
          <w:b/>
        </w:rPr>
        <w:t>Any other proposal</w:t>
      </w:r>
      <w:r w:rsidRPr="00B96C1A">
        <w:t xml:space="preserve"> the City/Shire/Town considers will affect waste avoidance and resource recovery in the development. </w:t>
      </w:r>
    </w:p>
    <w:p w:rsidR="00711E30" w:rsidRDefault="00711E30" w:rsidP="00B96C1A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986B7A" w:rsidRDefault="00986B7A" w:rsidP="00B96C1A">
      <w:pPr>
        <w:tabs>
          <w:tab w:val="left" w:pos="142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Level 1 and Level 2 Waste Management Plans</w:t>
      </w:r>
    </w:p>
    <w:p w:rsidR="00986B7A" w:rsidRDefault="00986B7A" w:rsidP="00986B7A">
      <w:pPr>
        <w:pStyle w:val="ListParagraph"/>
        <w:numPr>
          <w:ilvl w:val="0"/>
          <w:numId w:val="47"/>
        </w:num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Level 1 Waste Management Plan is to be in the form of a checklist as shown as Attachment 1 to this Policy, as applicable.</w:t>
      </w:r>
    </w:p>
    <w:p w:rsidR="00986B7A" w:rsidRPr="00986B7A" w:rsidRDefault="00986B7A" w:rsidP="00986B7A">
      <w:pPr>
        <w:pStyle w:val="ListParagraph"/>
        <w:numPr>
          <w:ilvl w:val="0"/>
          <w:numId w:val="47"/>
        </w:num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Level 2 Waste Management Plan is to be based on the </w:t>
      </w:r>
      <w:proofErr w:type="spellStart"/>
      <w:r>
        <w:rPr>
          <w:rFonts w:ascii="Arial" w:hAnsi="Arial" w:cs="Arial"/>
        </w:rPr>
        <w:t>proforma</w:t>
      </w:r>
      <w:proofErr w:type="spellEnd"/>
      <w:r>
        <w:rPr>
          <w:rFonts w:ascii="Arial" w:hAnsi="Arial" w:cs="Arial"/>
        </w:rPr>
        <w:t xml:space="preserve"> </w:t>
      </w:r>
      <w:r w:rsidR="007103F4">
        <w:rPr>
          <w:rFonts w:ascii="Arial" w:hAnsi="Arial" w:cs="Arial"/>
        </w:rPr>
        <w:t>described in the Waste Management Planning Guidelines adopted by Council, as applicable.</w:t>
      </w:r>
    </w:p>
    <w:p w:rsidR="00986B7A" w:rsidRDefault="00986B7A" w:rsidP="00B96C1A">
      <w:pPr>
        <w:tabs>
          <w:tab w:val="left" w:pos="142"/>
        </w:tabs>
        <w:jc w:val="both"/>
        <w:rPr>
          <w:rFonts w:ascii="Arial" w:hAnsi="Arial" w:cs="Arial"/>
          <w:b/>
          <w:u w:val="single"/>
        </w:rPr>
      </w:pPr>
    </w:p>
    <w:p w:rsidR="00036086" w:rsidRPr="00036086" w:rsidRDefault="00036086" w:rsidP="00B96C1A">
      <w:pPr>
        <w:tabs>
          <w:tab w:val="left" w:pos="142"/>
        </w:tabs>
        <w:jc w:val="both"/>
        <w:rPr>
          <w:rFonts w:ascii="Arial" w:hAnsi="Arial" w:cs="Arial"/>
          <w:b/>
          <w:u w:val="single"/>
        </w:rPr>
      </w:pPr>
      <w:r w:rsidRPr="00036086">
        <w:rPr>
          <w:rFonts w:ascii="Arial" w:hAnsi="Arial" w:cs="Arial"/>
          <w:b/>
          <w:u w:val="single"/>
        </w:rPr>
        <w:t>Waste Management Plan Considerations</w:t>
      </w:r>
    </w:p>
    <w:p w:rsidR="005946DF" w:rsidRDefault="007103F4" w:rsidP="005946DF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46DF" w:rsidRPr="00B96C1A">
        <w:rPr>
          <w:rFonts w:ascii="Arial" w:hAnsi="Arial" w:cs="Arial"/>
        </w:rPr>
        <w:t xml:space="preserve"> Waste Management Plan</w:t>
      </w:r>
      <w:r w:rsidR="00036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be based on the </w:t>
      </w:r>
      <w:r w:rsidR="00B0024B">
        <w:rPr>
          <w:rFonts w:ascii="Arial" w:hAnsi="Arial" w:cs="Arial"/>
        </w:rPr>
        <w:t xml:space="preserve">requirements of the </w:t>
      </w:r>
      <w:r>
        <w:rPr>
          <w:rFonts w:ascii="Arial" w:hAnsi="Arial" w:cs="Arial"/>
        </w:rPr>
        <w:t xml:space="preserve">Waste Management Planning Guidelines and </w:t>
      </w:r>
      <w:r w:rsidR="005946DF" w:rsidRPr="00B96C1A">
        <w:rPr>
          <w:rFonts w:ascii="Arial" w:hAnsi="Arial" w:cs="Arial"/>
        </w:rPr>
        <w:t>include:</w:t>
      </w:r>
    </w:p>
    <w:p w:rsidR="005946DF" w:rsidRPr="00036086" w:rsidRDefault="00DB3228" w:rsidP="00036086">
      <w:pPr>
        <w:pStyle w:val="ListParagraph"/>
        <w:numPr>
          <w:ilvl w:val="0"/>
          <w:numId w:val="45"/>
        </w:numPr>
        <w:tabs>
          <w:tab w:val="left" w:pos="142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Details of how </w:t>
      </w:r>
      <w:r w:rsidR="005946DF" w:rsidRPr="00036086">
        <w:rPr>
          <w:rFonts w:ascii="Arial" w:hAnsi="Arial" w:cs="Arial"/>
        </w:rPr>
        <w:t>Better Practice Waste Management</w:t>
      </w:r>
      <w:r>
        <w:rPr>
          <w:rFonts w:ascii="Arial" w:hAnsi="Arial" w:cs="Arial"/>
        </w:rPr>
        <w:t xml:space="preserve"> has been incorporated</w:t>
      </w:r>
      <w:r w:rsidR="005946DF" w:rsidRPr="00036086">
        <w:rPr>
          <w:rFonts w:ascii="Arial" w:hAnsi="Arial" w:cs="Arial"/>
        </w:rPr>
        <w:t xml:space="preserve"> into the design of a proposed development; </w:t>
      </w:r>
    </w:p>
    <w:p w:rsidR="005946DF" w:rsidRPr="00036086" w:rsidRDefault="005946DF" w:rsidP="00036086">
      <w:pPr>
        <w:pStyle w:val="ListParagraph"/>
        <w:numPr>
          <w:ilvl w:val="0"/>
          <w:numId w:val="45"/>
        </w:numPr>
        <w:tabs>
          <w:tab w:val="left" w:pos="142"/>
        </w:tabs>
        <w:ind w:left="709" w:hanging="283"/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 xml:space="preserve">Provision for safe onsite storage of waste and recycling that is sufficient for the scale of the development during </w:t>
      </w:r>
      <w:r w:rsidR="00DB3228">
        <w:rPr>
          <w:rFonts w:ascii="Arial" w:hAnsi="Arial" w:cs="Arial"/>
        </w:rPr>
        <w:t xml:space="preserve">demolition, </w:t>
      </w:r>
      <w:r w:rsidRPr="00036086">
        <w:rPr>
          <w:rFonts w:ascii="Arial" w:hAnsi="Arial" w:cs="Arial"/>
        </w:rPr>
        <w:t>construction and operational phases</w:t>
      </w:r>
      <w:r w:rsidR="00DB3228">
        <w:rPr>
          <w:rFonts w:ascii="Arial" w:hAnsi="Arial" w:cs="Arial"/>
        </w:rPr>
        <w:t xml:space="preserve"> (where applicable)</w:t>
      </w:r>
      <w:r w:rsidRPr="00036086">
        <w:rPr>
          <w:rFonts w:ascii="Arial" w:hAnsi="Arial" w:cs="Arial"/>
        </w:rPr>
        <w:t>;</w:t>
      </w:r>
    </w:p>
    <w:p w:rsidR="005946DF" w:rsidRPr="00036086" w:rsidRDefault="005946DF" w:rsidP="00036086">
      <w:pPr>
        <w:pStyle w:val="ListParagraph"/>
        <w:numPr>
          <w:ilvl w:val="0"/>
          <w:numId w:val="45"/>
        </w:numPr>
        <w:tabs>
          <w:tab w:val="left" w:pos="142"/>
        </w:tabs>
        <w:ind w:left="709" w:hanging="283"/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 xml:space="preserve">Provision for onsite waste management and resource recovery storage systems which can be economically, efficiently and safely serviced by the </w:t>
      </w:r>
      <w:r w:rsidRPr="000C7559">
        <w:rPr>
          <w:rFonts w:ascii="Arial" w:hAnsi="Arial" w:cs="Arial"/>
        </w:rPr>
        <w:t>(City/Shire/Town</w:t>
      </w:r>
      <w:r w:rsidRPr="00036086">
        <w:rPr>
          <w:rFonts w:ascii="Arial" w:hAnsi="Arial" w:cs="Arial"/>
        </w:rPr>
        <w:t xml:space="preserve">)’s collection services or a private contractor (as appropriate); </w:t>
      </w:r>
    </w:p>
    <w:p w:rsidR="00DB3228" w:rsidRDefault="005946DF" w:rsidP="00036086">
      <w:pPr>
        <w:pStyle w:val="ListParagraph"/>
        <w:numPr>
          <w:ilvl w:val="0"/>
          <w:numId w:val="45"/>
        </w:numPr>
        <w:tabs>
          <w:tab w:val="left" w:pos="142"/>
        </w:tabs>
        <w:ind w:left="709" w:hanging="283"/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 xml:space="preserve">Provision of infrastructure to </w:t>
      </w:r>
      <w:r w:rsidR="00DB3228">
        <w:rPr>
          <w:rFonts w:ascii="Arial" w:hAnsi="Arial" w:cs="Arial"/>
        </w:rPr>
        <w:t>reduce the need for</w:t>
      </w:r>
      <w:r w:rsidR="00DB3228" w:rsidRPr="00FB3E81">
        <w:rPr>
          <w:rFonts w:ascii="Arial" w:hAnsi="Arial" w:cs="Arial"/>
        </w:rPr>
        <w:t xml:space="preserve"> waste </w:t>
      </w:r>
      <w:r w:rsidR="00DB3228">
        <w:rPr>
          <w:rFonts w:ascii="Arial" w:hAnsi="Arial" w:cs="Arial"/>
        </w:rPr>
        <w:t>to go to</w:t>
      </w:r>
      <w:r w:rsidR="00DB3228" w:rsidRPr="00FB3E81">
        <w:rPr>
          <w:rFonts w:ascii="Arial" w:hAnsi="Arial" w:cs="Arial"/>
        </w:rPr>
        <w:t xml:space="preserve"> landfill</w:t>
      </w:r>
      <w:r w:rsidR="00DB3228">
        <w:rPr>
          <w:rFonts w:ascii="Arial" w:hAnsi="Arial" w:cs="Arial"/>
        </w:rPr>
        <w:t xml:space="preserve">, </w:t>
      </w:r>
      <w:r w:rsidR="008625DB">
        <w:rPr>
          <w:rFonts w:ascii="Arial" w:hAnsi="Arial" w:cs="Arial"/>
        </w:rPr>
        <w:t>during</w:t>
      </w:r>
      <w:r w:rsidR="00DB3228">
        <w:rPr>
          <w:rFonts w:ascii="Arial" w:hAnsi="Arial" w:cs="Arial"/>
        </w:rPr>
        <w:t xml:space="preserve"> demolition, construction and operational phases of the development (where applicable);</w:t>
      </w:r>
    </w:p>
    <w:p w:rsidR="005946DF" w:rsidRPr="00036086" w:rsidRDefault="005946DF" w:rsidP="00036086">
      <w:pPr>
        <w:pStyle w:val="ListParagraph"/>
        <w:numPr>
          <w:ilvl w:val="0"/>
          <w:numId w:val="45"/>
        </w:numPr>
        <w:tabs>
          <w:tab w:val="left" w:pos="142"/>
        </w:tabs>
        <w:ind w:left="709" w:hanging="283"/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lastRenderedPageBreak/>
        <w:t xml:space="preserve">Establishment of an ongoing management </w:t>
      </w:r>
      <w:r w:rsidR="00DB3228">
        <w:rPr>
          <w:rFonts w:ascii="Arial" w:hAnsi="Arial" w:cs="Arial"/>
        </w:rPr>
        <w:t>program</w:t>
      </w:r>
      <w:r w:rsidR="00DB3228" w:rsidRPr="00036086">
        <w:rPr>
          <w:rFonts w:ascii="Arial" w:hAnsi="Arial" w:cs="Arial"/>
        </w:rPr>
        <w:t xml:space="preserve"> </w:t>
      </w:r>
      <w:r w:rsidRPr="00036086">
        <w:rPr>
          <w:rFonts w:ascii="Arial" w:hAnsi="Arial" w:cs="Arial"/>
        </w:rPr>
        <w:t>to meet the objectives of this Policy</w:t>
      </w:r>
      <w:r w:rsidR="00905F9D">
        <w:rPr>
          <w:rFonts w:ascii="Arial" w:hAnsi="Arial" w:cs="Arial"/>
        </w:rPr>
        <w:t>; and</w:t>
      </w:r>
    </w:p>
    <w:p w:rsidR="005946DF" w:rsidRPr="00036086" w:rsidRDefault="005946DF" w:rsidP="00036086">
      <w:pPr>
        <w:pStyle w:val="ListParagraph"/>
        <w:numPr>
          <w:ilvl w:val="0"/>
          <w:numId w:val="45"/>
        </w:numPr>
        <w:tabs>
          <w:tab w:val="left" w:pos="142"/>
        </w:tabs>
        <w:ind w:left="709" w:hanging="283"/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Protection of local amenity in and surrounding the development including consideration of: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Noise;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Odour;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Hygiene;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Traffic management;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Visual impact;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Streetscape activ</w:t>
      </w:r>
      <w:r w:rsidR="00DB3228">
        <w:rPr>
          <w:rFonts w:ascii="Arial" w:hAnsi="Arial" w:cs="Arial"/>
        </w:rPr>
        <w:t>ity</w:t>
      </w:r>
      <w:r w:rsidRPr="00036086">
        <w:rPr>
          <w:rFonts w:ascii="Arial" w:hAnsi="Arial" w:cs="Arial"/>
        </w:rPr>
        <w:t>;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Lighting impacts; and</w:t>
      </w:r>
    </w:p>
    <w:p w:rsidR="005946DF" w:rsidRPr="00036086" w:rsidRDefault="005946DF" w:rsidP="00036086">
      <w:pPr>
        <w:pStyle w:val="ListParagraph"/>
        <w:numPr>
          <w:ilvl w:val="0"/>
          <w:numId w:val="44"/>
        </w:numPr>
        <w:tabs>
          <w:tab w:val="left" w:pos="142"/>
        </w:tabs>
        <w:jc w:val="both"/>
        <w:rPr>
          <w:rFonts w:ascii="Arial" w:hAnsi="Arial" w:cs="Arial"/>
        </w:rPr>
      </w:pPr>
      <w:r w:rsidRPr="00036086">
        <w:rPr>
          <w:rFonts w:ascii="Arial" w:hAnsi="Arial" w:cs="Arial"/>
        </w:rPr>
        <w:t>Littering / illegal dumping.</w:t>
      </w:r>
    </w:p>
    <w:p w:rsidR="000C7559" w:rsidRDefault="00DB3228" w:rsidP="000C7559">
      <w:pPr>
        <w:pStyle w:val="ListParagraph"/>
        <w:numPr>
          <w:ilvl w:val="0"/>
          <w:numId w:val="45"/>
        </w:numPr>
        <w:tabs>
          <w:tab w:val="left" w:pos="142"/>
        </w:tabs>
        <w:jc w:val="both"/>
        <w:rPr>
          <w:rFonts w:ascii="Arial" w:hAnsi="Arial" w:cs="Arial"/>
        </w:rPr>
      </w:pPr>
      <w:r w:rsidRPr="000C7559">
        <w:rPr>
          <w:rFonts w:ascii="Arial" w:hAnsi="Arial" w:cs="Arial"/>
        </w:rPr>
        <w:t>Measures to e</w:t>
      </w:r>
      <w:r w:rsidR="005946DF" w:rsidRPr="000C7559">
        <w:rPr>
          <w:rFonts w:ascii="Arial" w:hAnsi="Arial" w:cs="Arial"/>
        </w:rPr>
        <w:t xml:space="preserve">nsure waste management activities on site </w:t>
      </w:r>
      <w:r w:rsidRPr="000C7559">
        <w:rPr>
          <w:rFonts w:ascii="Arial" w:hAnsi="Arial" w:cs="Arial"/>
        </w:rPr>
        <w:t>have no adverse environmental im</w:t>
      </w:r>
      <w:r w:rsidR="000C7559" w:rsidRPr="000C7559">
        <w:rPr>
          <w:rFonts w:ascii="Arial" w:hAnsi="Arial" w:cs="Arial"/>
        </w:rPr>
        <w:t>p</w:t>
      </w:r>
      <w:r w:rsidRPr="000C7559">
        <w:rPr>
          <w:rFonts w:ascii="Arial" w:hAnsi="Arial" w:cs="Arial"/>
        </w:rPr>
        <w:t xml:space="preserve">acts, </w:t>
      </w:r>
      <w:r w:rsidR="000C7559" w:rsidRPr="000C7559">
        <w:rPr>
          <w:rFonts w:ascii="Arial" w:hAnsi="Arial" w:cs="Arial"/>
        </w:rPr>
        <w:t xml:space="preserve">either directly on site or indirectly off site. </w:t>
      </w:r>
    </w:p>
    <w:p w:rsidR="005946DF" w:rsidRPr="000C7559" w:rsidRDefault="000C7559" w:rsidP="000C7559">
      <w:pPr>
        <w:pStyle w:val="ListParagraph"/>
        <w:numPr>
          <w:ilvl w:val="0"/>
          <w:numId w:val="45"/>
        </w:num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Establishment of i</w:t>
      </w:r>
      <w:r w:rsidR="005946DF" w:rsidRPr="000C7559">
        <w:rPr>
          <w:rFonts w:ascii="Arial" w:hAnsi="Arial" w:cs="Arial"/>
        </w:rPr>
        <w:t>ndemnity arrangements</w:t>
      </w:r>
      <w:r>
        <w:rPr>
          <w:rFonts w:ascii="Arial" w:hAnsi="Arial" w:cs="Arial"/>
        </w:rPr>
        <w:t xml:space="preserve"> (prior to occupancy)</w:t>
      </w:r>
      <w:r w:rsidR="005946DF" w:rsidRPr="000C7559">
        <w:rPr>
          <w:rFonts w:ascii="Arial" w:hAnsi="Arial" w:cs="Arial"/>
        </w:rPr>
        <w:t xml:space="preserve"> for access and service provision (by the City/Shire/Town), where access to private property is required.</w:t>
      </w:r>
    </w:p>
    <w:p w:rsidR="00711E30" w:rsidRDefault="00711E30" w:rsidP="00B96C1A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711E30" w:rsidRPr="00B96C1A" w:rsidRDefault="00711E30" w:rsidP="00B96C1A">
      <w:pPr>
        <w:tabs>
          <w:tab w:val="left" w:pos="142"/>
        </w:tabs>
        <w:jc w:val="both"/>
        <w:rPr>
          <w:rFonts w:ascii="Arial" w:hAnsi="Arial" w:cs="Arial"/>
        </w:rPr>
      </w:pPr>
    </w:p>
    <w:sectPr w:rsidR="00711E30" w:rsidRPr="00B96C1A" w:rsidSect="00936745">
      <w:headerReference w:type="default" r:id="rId9"/>
      <w:footerReference w:type="default" r:id="rId10"/>
      <w:pgSz w:w="11906" w:h="16838"/>
      <w:pgMar w:top="1702" w:right="1800" w:bottom="1440" w:left="851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becca Brown" w:date="2014-02-06T11:32:00Z" w:initials="RB">
    <w:p w:rsidR="00986948" w:rsidRDefault="00986948">
      <w:pPr>
        <w:pStyle w:val="CommentText"/>
      </w:pPr>
      <w:r>
        <w:rPr>
          <w:rStyle w:val="CommentReference"/>
        </w:rPr>
        <w:annotationRef/>
      </w:r>
      <w:r>
        <w:t xml:space="preserve">To be </w:t>
      </w:r>
      <w:proofErr w:type="gramStart"/>
      <w:r>
        <w:t>determined  by</w:t>
      </w:r>
      <w:proofErr w:type="gramEnd"/>
      <w:r>
        <w:t xml:space="preserve"> the Local Government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B7" w:rsidRDefault="006606B7" w:rsidP="00765E51">
      <w:r>
        <w:separator/>
      </w:r>
    </w:p>
  </w:endnote>
  <w:endnote w:type="continuationSeparator" w:id="0">
    <w:p w:rsidR="006606B7" w:rsidRDefault="006606B7" w:rsidP="007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30" w:rsidRPr="00A77868" w:rsidRDefault="00711E30">
    <w:pPr>
      <w:pStyle w:val="Footer"/>
      <w:jc w:val="center"/>
      <w:rPr>
        <w:rFonts w:ascii="Arial" w:hAnsi="Arial" w:cs="Arial"/>
        <w:sz w:val="18"/>
      </w:rPr>
    </w:pPr>
    <w:r w:rsidRPr="00A77868">
      <w:rPr>
        <w:rFonts w:ascii="Arial" w:hAnsi="Arial" w:cs="Arial"/>
        <w:sz w:val="18"/>
      </w:rPr>
      <w:fldChar w:fldCharType="begin"/>
    </w:r>
    <w:r w:rsidRPr="00A77868">
      <w:rPr>
        <w:rFonts w:ascii="Arial" w:hAnsi="Arial" w:cs="Arial"/>
        <w:sz w:val="18"/>
      </w:rPr>
      <w:instrText xml:space="preserve"> PAGE   \* MERGEFORMAT </w:instrText>
    </w:r>
    <w:r w:rsidRPr="00A77868">
      <w:rPr>
        <w:rFonts w:ascii="Arial" w:hAnsi="Arial" w:cs="Arial"/>
        <w:sz w:val="18"/>
      </w:rPr>
      <w:fldChar w:fldCharType="separate"/>
    </w:r>
    <w:r w:rsidR="00986948">
      <w:rPr>
        <w:rFonts w:ascii="Arial" w:hAnsi="Arial" w:cs="Arial"/>
        <w:noProof/>
        <w:sz w:val="18"/>
      </w:rPr>
      <w:t>3</w:t>
    </w:r>
    <w:r w:rsidRPr="00A77868">
      <w:rPr>
        <w:rFonts w:ascii="Arial" w:hAnsi="Arial" w:cs="Arial"/>
        <w:sz w:val="18"/>
      </w:rPr>
      <w:fldChar w:fldCharType="end"/>
    </w:r>
  </w:p>
  <w:p w:rsidR="00711E30" w:rsidRDefault="00711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B7" w:rsidRDefault="006606B7" w:rsidP="00765E51">
      <w:r>
        <w:separator/>
      </w:r>
    </w:p>
  </w:footnote>
  <w:footnote w:type="continuationSeparator" w:id="0">
    <w:p w:rsidR="006606B7" w:rsidRDefault="006606B7" w:rsidP="0076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30" w:rsidRDefault="00030007">
    <w:pPr>
      <w:pStyle w:val="Header"/>
      <w:jc w:val="right"/>
      <w:rPr>
        <w:color w:val="4F81B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DE40B" wp14:editId="48825735">
              <wp:simplePos x="0" y="0"/>
              <wp:positionH relativeFrom="margin">
                <wp:posOffset>-79209</wp:posOffset>
              </wp:positionH>
              <wp:positionV relativeFrom="page">
                <wp:posOffset>230587</wp:posOffset>
              </wp:positionV>
              <wp:extent cx="5151755" cy="811033"/>
              <wp:effectExtent l="0" t="0" r="0" b="8255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51755" cy="811033"/>
                      </a:xfrm>
                      <a:prstGeom prst="rect">
                        <a:avLst/>
                      </a:prstGeom>
                      <a:solidFill>
                        <a:srgbClr val="1B3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1E30" w:rsidRDefault="00711E30" w:rsidP="008173E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D5142">
                            <w:rPr>
                              <w:rFonts w:ascii="Arial" w:hAnsi="Arial" w:cs="Arial"/>
                              <w:b/>
                            </w:rPr>
                            <w:t xml:space="preserve">Model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Local Planning Policy:</w:t>
                          </w:r>
                        </w:p>
                        <w:p w:rsidR="00711E30" w:rsidRPr="00FD5142" w:rsidRDefault="00711E30" w:rsidP="008173E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D5142">
                            <w:rPr>
                              <w:rFonts w:ascii="Arial" w:hAnsi="Arial" w:cs="Arial"/>
                              <w:b/>
                            </w:rPr>
                            <w:t>Waste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Avoidance</w:t>
                          </w:r>
                          <w:r w:rsidRPr="00FD5142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&amp; Resource Recovery</w:t>
                          </w:r>
                          <w:r w:rsidR="00803340">
                            <w:rPr>
                              <w:rFonts w:ascii="Arial" w:hAnsi="Arial" w:cs="Arial"/>
                              <w:b/>
                            </w:rPr>
                            <w:t xml:space="preserve"> – Development Applications</w:t>
                          </w:r>
                        </w:p>
                        <w:p w:rsidR="00711E30" w:rsidRPr="002F7CFC" w:rsidRDefault="00711E30" w:rsidP="008173E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F7CFC">
                            <w:rPr>
                              <w:rFonts w:ascii="Arial" w:hAnsi="Arial" w:cs="Arial"/>
                              <w:sz w:val="20"/>
                            </w:rPr>
                            <w:t xml:space="preserve">Date of Adoption: </w:t>
                          </w:r>
                          <w:r w:rsidRPr="002F7CFC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xxx</w:t>
                          </w:r>
                        </w:p>
                        <w:p w:rsidR="00711E30" w:rsidRDefault="00711E30" w:rsidP="008173E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F7CFC">
                            <w:rPr>
                              <w:rFonts w:ascii="Arial" w:hAnsi="Arial" w:cs="Arial"/>
                              <w:sz w:val="20"/>
                            </w:rPr>
                            <w:t xml:space="preserve">Council Resolution: </w:t>
                          </w:r>
                          <w:r w:rsidRPr="002F7CFC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xxx</w:t>
                          </w:r>
                        </w:p>
                        <w:p w:rsidR="00711E30" w:rsidRPr="002F7CFC" w:rsidRDefault="00711E30" w:rsidP="008173E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Schedule for Review: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xxx</w:t>
                          </w:r>
                        </w:p>
                        <w:p w:rsidR="00711E30" w:rsidRPr="00936745" w:rsidRDefault="00711E30" w:rsidP="0093674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6.25pt;margin-top:18.15pt;width:405.6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" fillcolor="#1b3f6b" stroked="f" strokeweight="2pt">
              <v:path arrowok="t"/>
              <v:textbox>
                <w:txbxContent>
                  <w:p w:rsidR="00711E30" w:rsidRDefault="00711E30" w:rsidP="008173EF">
                    <w:pPr>
                      <w:rPr>
                        <w:rFonts w:ascii="Arial" w:hAnsi="Arial" w:cs="Arial"/>
                        <w:b/>
                      </w:rPr>
                    </w:pPr>
                    <w:r w:rsidRPr="00FD5142">
                      <w:rPr>
                        <w:rFonts w:ascii="Arial" w:hAnsi="Arial" w:cs="Arial"/>
                        <w:b/>
                      </w:rPr>
                      <w:t xml:space="preserve">Model </w:t>
                    </w:r>
                    <w:r>
                      <w:rPr>
                        <w:rFonts w:ascii="Arial" w:hAnsi="Arial" w:cs="Arial"/>
                        <w:b/>
                      </w:rPr>
                      <w:t>Local Planning Policy:</w:t>
                    </w:r>
                  </w:p>
                  <w:p w:rsidR="00711E30" w:rsidRPr="00FD5142" w:rsidRDefault="00711E30" w:rsidP="008173EF">
                    <w:pPr>
                      <w:rPr>
                        <w:rFonts w:ascii="Arial" w:hAnsi="Arial" w:cs="Arial"/>
                        <w:b/>
                      </w:rPr>
                    </w:pPr>
                    <w:r w:rsidRPr="00FD5142">
                      <w:rPr>
                        <w:rFonts w:ascii="Arial" w:hAnsi="Arial" w:cs="Arial"/>
                        <w:b/>
                      </w:rPr>
                      <w:t>Waste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Avoidance</w:t>
                    </w:r>
                    <w:r w:rsidRPr="00FD5142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&amp; Resource Recovery</w:t>
                    </w:r>
                    <w:r w:rsidR="00803340">
                      <w:rPr>
                        <w:rFonts w:ascii="Arial" w:hAnsi="Arial" w:cs="Arial"/>
                        <w:b/>
                      </w:rPr>
                      <w:t xml:space="preserve"> – Development Applications</w:t>
                    </w:r>
                  </w:p>
                  <w:p w:rsidR="00711E30" w:rsidRPr="002F7CFC" w:rsidRDefault="00711E30" w:rsidP="008173EF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2F7CFC">
                      <w:rPr>
                        <w:rFonts w:ascii="Arial" w:hAnsi="Arial" w:cs="Arial"/>
                        <w:sz w:val="20"/>
                      </w:rPr>
                      <w:t xml:space="preserve">Date of Adoption: </w:t>
                    </w:r>
                    <w:r w:rsidRPr="002F7CFC">
                      <w:rPr>
                        <w:rFonts w:ascii="Arial" w:hAnsi="Arial" w:cs="Arial"/>
                        <w:sz w:val="20"/>
                      </w:rPr>
                      <w:tab/>
                      <w:t>xxx</w:t>
                    </w:r>
                  </w:p>
                  <w:p w:rsidR="00711E30" w:rsidRDefault="00711E30" w:rsidP="008173EF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2F7CFC">
                      <w:rPr>
                        <w:rFonts w:ascii="Arial" w:hAnsi="Arial" w:cs="Arial"/>
                        <w:sz w:val="20"/>
                      </w:rPr>
                      <w:t xml:space="preserve">Council Resolution: </w:t>
                    </w:r>
                    <w:r w:rsidRPr="002F7CFC">
                      <w:rPr>
                        <w:rFonts w:ascii="Arial" w:hAnsi="Arial" w:cs="Arial"/>
                        <w:sz w:val="20"/>
                      </w:rPr>
                      <w:tab/>
                      <w:t>xxx</w:t>
                    </w:r>
                  </w:p>
                  <w:p w:rsidR="00711E30" w:rsidRPr="002F7CFC" w:rsidRDefault="00711E30" w:rsidP="008173E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Schedule for Review:</w:t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  <w:t>xxx</w:t>
                    </w:r>
                  </w:p>
                  <w:p w:rsidR="00711E30" w:rsidRPr="00936745" w:rsidRDefault="00711E30" w:rsidP="0093674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4B586498" wp14:editId="1917FAFB">
          <wp:extent cx="683895" cy="564515"/>
          <wp:effectExtent l="0" t="0" r="190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E30" w:rsidRDefault="009869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261"/>
    <w:multiLevelType w:val="hybridMultilevel"/>
    <w:tmpl w:val="DBBAEE98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7742EDE"/>
    <w:multiLevelType w:val="hybridMultilevel"/>
    <w:tmpl w:val="784C82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901EB"/>
    <w:multiLevelType w:val="hybridMultilevel"/>
    <w:tmpl w:val="72989F9C"/>
    <w:lvl w:ilvl="0" w:tplc="C09A43D8">
      <w:start w:val="1"/>
      <w:numFmt w:val="decimal"/>
      <w:lvlText w:val="%1."/>
      <w:lvlJc w:val="left"/>
      <w:pPr>
        <w:ind w:left="854" w:hanging="855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>
    <w:nsid w:val="0BC95D1A"/>
    <w:multiLevelType w:val="hybridMultilevel"/>
    <w:tmpl w:val="1074B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81A"/>
    <w:multiLevelType w:val="hybridMultilevel"/>
    <w:tmpl w:val="7A34A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095E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5BFF"/>
    <w:multiLevelType w:val="hybridMultilevel"/>
    <w:tmpl w:val="633C87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D26A3"/>
    <w:multiLevelType w:val="hybridMultilevel"/>
    <w:tmpl w:val="0478DC88"/>
    <w:lvl w:ilvl="0" w:tplc="0C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8202E77"/>
    <w:multiLevelType w:val="hybridMultilevel"/>
    <w:tmpl w:val="7556F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04AB"/>
    <w:multiLevelType w:val="hybridMultilevel"/>
    <w:tmpl w:val="9238D2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E6CEC"/>
    <w:multiLevelType w:val="hybridMultilevel"/>
    <w:tmpl w:val="72A8FA0E"/>
    <w:lvl w:ilvl="0" w:tplc="283CE46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D0A4058"/>
    <w:multiLevelType w:val="hybridMultilevel"/>
    <w:tmpl w:val="43600A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3C2172"/>
    <w:multiLevelType w:val="hybridMultilevel"/>
    <w:tmpl w:val="7DE0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138E"/>
    <w:multiLevelType w:val="hybridMultilevel"/>
    <w:tmpl w:val="B1DCF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7D0F"/>
    <w:multiLevelType w:val="hybridMultilevel"/>
    <w:tmpl w:val="737A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24ECD"/>
    <w:multiLevelType w:val="hybridMultilevel"/>
    <w:tmpl w:val="8334F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228D9"/>
    <w:multiLevelType w:val="hybridMultilevel"/>
    <w:tmpl w:val="AA5AB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1326F"/>
    <w:multiLevelType w:val="hybridMultilevel"/>
    <w:tmpl w:val="2C0C3FB4"/>
    <w:lvl w:ilvl="0" w:tplc="E5CC5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45166"/>
    <w:multiLevelType w:val="hybridMultilevel"/>
    <w:tmpl w:val="D7F8D6DC"/>
    <w:lvl w:ilvl="0" w:tplc="87600266">
      <w:start w:val="1"/>
      <w:numFmt w:val="bullet"/>
      <w:lvlText w:val=""/>
      <w:lvlJc w:val="left"/>
      <w:pPr>
        <w:ind w:left="784" w:hanging="360"/>
      </w:pPr>
      <w:rPr>
        <w:rFonts w:ascii="Wingdings 2" w:hAnsi="Wingdings 2" w:hint="default"/>
        <w:b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2D0D0EBF"/>
    <w:multiLevelType w:val="hybridMultilevel"/>
    <w:tmpl w:val="E7683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F230A"/>
    <w:multiLevelType w:val="hybridMultilevel"/>
    <w:tmpl w:val="FA26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F45DB"/>
    <w:multiLevelType w:val="hybridMultilevel"/>
    <w:tmpl w:val="3E8A866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65054D"/>
    <w:multiLevelType w:val="hybridMultilevel"/>
    <w:tmpl w:val="F398B3DA"/>
    <w:lvl w:ilvl="0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7C0733F"/>
    <w:multiLevelType w:val="hybridMultilevel"/>
    <w:tmpl w:val="2506D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50558"/>
    <w:multiLevelType w:val="hybridMultilevel"/>
    <w:tmpl w:val="3BEA0738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A2149E2"/>
    <w:multiLevelType w:val="hybridMultilevel"/>
    <w:tmpl w:val="635A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94EC5"/>
    <w:multiLevelType w:val="hybridMultilevel"/>
    <w:tmpl w:val="59BCE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9011E"/>
    <w:multiLevelType w:val="hybridMultilevel"/>
    <w:tmpl w:val="1240A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C6F20"/>
    <w:multiLevelType w:val="hybridMultilevel"/>
    <w:tmpl w:val="CC94DEFC"/>
    <w:lvl w:ilvl="0" w:tplc="3BC8DE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43306"/>
    <w:multiLevelType w:val="hybridMultilevel"/>
    <w:tmpl w:val="2F52C9A8"/>
    <w:lvl w:ilvl="0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97F488D"/>
    <w:multiLevelType w:val="hybridMultilevel"/>
    <w:tmpl w:val="FC5054EA"/>
    <w:lvl w:ilvl="0" w:tplc="3BC8DE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B663F"/>
    <w:multiLevelType w:val="hybridMultilevel"/>
    <w:tmpl w:val="AD50631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374F07"/>
    <w:multiLevelType w:val="hybridMultilevel"/>
    <w:tmpl w:val="290ABEB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3C02A3"/>
    <w:multiLevelType w:val="hybridMultilevel"/>
    <w:tmpl w:val="CDEA0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71B67"/>
    <w:multiLevelType w:val="hybridMultilevel"/>
    <w:tmpl w:val="D3B0B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F3ABA"/>
    <w:multiLevelType w:val="hybridMultilevel"/>
    <w:tmpl w:val="59B00FA0"/>
    <w:lvl w:ilvl="0" w:tplc="D2885B44">
      <w:start w:val="1"/>
      <w:numFmt w:val="bullet"/>
      <w:lvlText w:val=""/>
      <w:lvlJc w:val="left"/>
      <w:pPr>
        <w:ind w:left="784" w:hanging="360"/>
      </w:pPr>
      <w:rPr>
        <w:rFonts w:ascii="Wingdings 3" w:hAnsi="Wingdings 3" w:hint="default"/>
        <w:b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>
    <w:nsid w:val="60002EE5"/>
    <w:multiLevelType w:val="hybridMultilevel"/>
    <w:tmpl w:val="6EBCC212"/>
    <w:lvl w:ilvl="0" w:tplc="0BFE5CEC">
      <w:numFmt w:val="bullet"/>
      <w:lvlText w:val="-"/>
      <w:lvlJc w:val="left"/>
      <w:pPr>
        <w:ind w:left="784" w:hanging="360"/>
      </w:pPr>
      <w:rPr>
        <w:rFonts w:ascii="Mangal" w:eastAsia="Times New Roman" w:hAnsi="Mang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607B09EC"/>
    <w:multiLevelType w:val="hybridMultilevel"/>
    <w:tmpl w:val="BAC0E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5516B"/>
    <w:multiLevelType w:val="hybridMultilevel"/>
    <w:tmpl w:val="55504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727FE"/>
    <w:multiLevelType w:val="hybridMultilevel"/>
    <w:tmpl w:val="FA4CE31A"/>
    <w:lvl w:ilvl="0" w:tplc="0C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658C09E9"/>
    <w:multiLevelType w:val="hybridMultilevel"/>
    <w:tmpl w:val="07DCF644"/>
    <w:lvl w:ilvl="0" w:tplc="3BC8DE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00376"/>
    <w:multiLevelType w:val="hybridMultilevel"/>
    <w:tmpl w:val="09F2E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C5457"/>
    <w:multiLevelType w:val="hybridMultilevel"/>
    <w:tmpl w:val="A5149602"/>
    <w:lvl w:ilvl="0" w:tplc="0C0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>
    <w:nsid w:val="71A10857"/>
    <w:multiLevelType w:val="hybridMultilevel"/>
    <w:tmpl w:val="8E108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F77F29"/>
    <w:multiLevelType w:val="hybridMultilevel"/>
    <w:tmpl w:val="4D4E0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AC52BF"/>
    <w:multiLevelType w:val="hybridMultilevel"/>
    <w:tmpl w:val="B2004364"/>
    <w:lvl w:ilvl="0" w:tplc="3BC8DE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A7F8B"/>
    <w:multiLevelType w:val="hybridMultilevel"/>
    <w:tmpl w:val="8DBA8662"/>
    <w:lvl w:ilvl="0" w:tplc="53AA11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57D14"/>
    <w:multiLevelType w:val="hybridMultilevel"/>
    <w:tmpl w:val="A4E8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37"/>
  </w:num>
  <w:num w:numId="4">
    <w:abstractNumId w:val="5"/>
  </w:num>
  <w:num w:numId="5">
    <w:abstractNumId w:val="40"/>
  </w:num>
  <w:num w:numId="6">
    <w:abstractNumId w:val="4"/>
  </w:num>
  <w:num w:numId="7">
    <w:abstractNumId w:val="19"/>
  </w:num>
  <w:num w:numId="8">
    <w:abstractNumId w:val="25"/>
  </w:num>
  <w:num w:numId="9">
    <w:abstractNumId w:val="45"/>
  </w:num>
  <w:num w:numId="10">
    <w:abstractNumId w:val="15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28"/>
  </w:num>
  <w:num w:numId="16">
    <w:abstractNumId w:val="21"/>
  </w:num>
  <w:num w:numId="17">
    <w:abstractNumId w:val="42"/>
  </w:num>
  <w:num w:numId="18">
    <w:abstractNumId w:val="39"/>
  </w:num>
  <w:num w:numId="19">
    <w:abstractNumId w:val="29"/>
  </w:num>
  <w:num w:numId="20">
    <w:abstractNumId w:val="3"/>
  </w:num>
  <w:num w:numId="21">
    <w:abstractNumId w:val="44"/>
  </w:num>
  <w:num w:numId="22">
    <w:abstractNumId w:val="27"/>
  </w:num>
  <w:num w:numId="23">
    <w:abstractNumId w:val="26"/>
  </w:num>
  <w:num w:numId="24">
    <w:abstractNumId w:val="11"/>
  </w:num>
  <w:num w:numId="25">
    <w:abstractNumId w:val="16"/>
  </w:num>
  <w:num w:numId="26">
    <w:abstractNumId w:val="24"/>
  </w:num>
  <w:num w:numId="27">
    <w:abstractNumId w:val="30"/>
  </w:num>
  <w:num w:numId="28">
    <w:abstractNumId w:val="41"/>
  </w:num>
  <w:num w:numId="29">
    <w:abstractNumId w:val="35"/>
  </w:num>
  <w:num w:numId="30">
    <w:abstractNumId w:val="38"/>
  </w:num>
  <w:num w:numId="31">
    <w:abstractNumId w:val="34"/>
  </w:num>
  <w:num w:numId="32">
    <w:abstractNumId w:val="2"/>
  </w:num>
  <w:num w:numId="33">
    <w:abstractNumId w:val="6"/>
  </w:num>
  <w:num w:numId="34">
    <w:abstractNumId w:val="9"/>
  </w:num>
  <w:num w:numId="35">
    <w:abstractNumId w:val="17"/>
  </w:num>
  <w:num w:numId="36">
    <w:abstractNumId w:val="13"/>
  </w:num>
  <w:num w:numId="37">
    <w:abstractNumId w:val="36"/>
  </w:num>
  <w:num w:numId="38">
    <w:abstractNumId w:val="46"/>
  </w:num>
  <w:num w:numId="39">
    <w:abstractNumId w:val="31"/>
  </w:num>
  <w:num w:numId="40">
    <w:abstractNumId w:val="8"/>
  </w:num>
  <w:num w:numId="41">
    <w:abstractNumId w:val="32"/>
  </w:num>
  <w:num w:numId="42">
    <w:abstractNumId w:val="22"/>
  </w:num>
  <w:num w:numId="43">
    <w:abstractNumId w:val="7"/>
  </w:num>
  <w:num w:numId="44">
    <w:abstractNumId w:val="43"/>
  </w:num>
  <w:num w:numId="45">
    <w:abstractNumId w:val="23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1"/>
    <w:rsid w:val="0000298B"/>
    <w:rsid w:val="000053A0"/>
    <w:rsid w:val="000107F3"/>
    <w:rsid w:val="0001088F"/>
    <w:rsid w:val="00011816"/>
    <w:rsid w:val="000131BF"/>
    <w:rsid w:val="00013744"/>
    <w:rsid w:val="00015654"/>
    <w:rsid w:val="000201BD"/>
    <w:rsid w:val="000218FC"/>
    <w:rsid w:val="000267F8"/>
    <w:rsid w:val="00030007"/>
    <w:rsid w:val="0003078E"/>
    <w:rsid w:val="00036086"/>
    <w:rsid w:val="0004039B"/>
    <w:rsid w:val="00045492"/>
    <w:rsid w:val="0005099A"/>
    <w:rsid w:val="00051397"/>
    <w:rsid w:val="0005618C"/>
    <w:rsid w:val="00063717"/>
    <w:rsid w:val="00064745"/>
    <w:rsid w:val="000701E0"/>
    <w:rsid w:val="00073180"/>
    <w:rsid w:val="00073F85"/>
    <w:rsid w:val="00075EB7"/>
    <w:rsid w:val="0007649C"/>
    <w:rsid w:val="00082D72"/>
    <w:rsid w:val="00091C48"/>
    <w:rsid w:val="000945EE"/>
    <w:rsid w:val="00097079"/>
    <w:rsid w:val="000A0B8A"/>
    <w:rsid w:val="000B1D10"/>
    <w:rsid w:val="000B5FA2"/>
    <w:rsid w:val="000C0F8B"/>
    <w:rsid w:val="000C4DA1"/>
    <w:rsid w:val="000C5EB7"/>
    <w:rsid w:val="000C7559"/>
    <w:rsid w:val="000C7607"/>
    <w:rsid w:val="000D520A"/>
    <w:rsid w:val="000D78FE"/>
    <w:rsid w:val="000E2997"/>
    <w:rsid w:val="000E2A8A"/>
    <w:rsid w:val="000F1094"/>
    <w:rsid w:val="000F1594"/>
    <w:rsid w:val="000F322D"/>
    <w:rsid w:val="000F41A4"/>
    <w:rsid w:val="000F506C"/>
    <w:rsid w:val="0010439E"/>
    <w:rsid w:val="0010760E"/>
    <w:rsid w:val="001079BB"/>
    <w:rsid w:val="001114C3"/>
    <w:rsid w:val="00114FE6"/>
    <w:rsid w:val="00116F37"/>
    <w:rsid w:val="001274F1"/>
    <w:rsid w:val="00127F4B"/>
    <w:rsid w:val="0013024A"/>
    <w:rsid w:val="001449C4"/>
    <w:rsid w:val="00144C7D"/>
    <w:rsid w:val="00153029"/>
    <w:rsid w:val="00162138"/>
    <w:rsid w:val="00162388"/>
    <w:rsid w:val="0017133B"/>
    <w:rsid w:val="00175F66"/>
    <w:rsid w:val="00176E03"/>
    <w:rsid w:val="00181B3A"/>
    <w:rsid w:val="00185933"/>
    <w:rsid w:val="00186DB7"/>
    <w:rsid w:val="00186EB9"/>
    <w:rsid w:val="00187ACE"/>
    <w:rsid w:val="001937C6"/>
    <w:rsid w:val="00195A1C"/>
    <w:rsid w:val="00195C24"/>
    <w:rsid w:val="001A0491"/>
    <w:rsid w:val="001A2BBA"/>
    <w:rsid w:val="001A5ECD"/>
    <w:rsid w:val="001A65C7"/>
    <w:rsid w:val="001B5C4A"/>
    <w:rsid w:val="001C050A"/>
    <w:rsid w:val="001C2E80"/>
    <w:rsid w:val="001C3EAE"/>
    <w:rsid w:val="001C6A36"/>
    <w:rsid w:val="001C6A6C"/>
    <w:rsid w:val="001D1988"/>
    <w:rsid w:val="001D62B1"/>
    <w:rsid w:val="001E0DA0"/>
    <w:rsid w:val="001E2375"/>
    <w:rsid w:val="001E3688"/>
    <w:rsid w:val="001E3C1E"/>
    <w:rsid w:val="001F607B"/>
    <w:rsid w:val="00200712"/>
    <w:rsid w:val="002034C8"/>
    <w:rsid w:val="00204918"/>
    <w:rsid w:val="00211029"/>
    <w:rsid w:val="00211858"/>
    <w:rsid w:val="00212A39"/>
    <w:rsid w:val="002143B7"/>
    <w:rsid w:val="002151ED"/>
    <w:rsid w:val="00220B73"/>
    <w:rsid w:val="0022240C"/>
    <w:rsid w:val="00227B99"/>
    <w:rsid w:val="00232BC5"/>
    <w:rsid w:val="002350A5"/>
    <w:rsid w:val="00240541"/>
    <w:rsid w:val="00241985"/>
    <w:rsid w:val="0024611F"/>
    <w:rsid w:val="00251D32"/>
    <w:rsid w:val="00252A79"/>
    <w:rsid w:val="00252E1B"/>
    <w:rsid w:val="00253603"/>
    <w:rsid w:val="00254971"/>
    <w:rsid w:val="00256EBA"/>
    <w:rsid w:val="0026012A"/>
    <w:rsid w:val="002603BD"/>
    <w:rsid w:val="0026206B"/>
    <w:rsid w:val="0026350E"/>
    <w:rsid w:val="00265007"/>
    <w:rsid w:val="0026613E"/>
    <w:rsid w:val="00270A02"/>
    <w:rsid w:val="00272D92"/>
    <w:rsid w:val="0027410E"/>
    <w:rsid w:val="002756B5"/>
    <w:rsid w:val="0028277C"/>
    <w:rsid w:val="002835ED"/>
    <w:rsid w:val="00283B95"/>
    <w:rsid w:val="00283F60"/>
    <w:rsid w:val="00292F27"/>
    <w:rsid w:val="00294072"/>
    <w:rsid w:val="002961C2"/>
    <w:rsid w:val="00296AF8"/>
    <w:rsid w:val="002A151B"/>
    <w:rsid w:val="002A3324"/>
    <w:rsid w:val="002A35D7"/>
    <w:rsid w:val="002A6E9C"/>
    <w:rsid w:val="002A7C66"/>
    <w:rsid w:val="002B5188"/>
    <w:rsid w:val="002B6719"/>
    <w:rsid w:val="002C018D"/>
    <w:rsid w:val="002C2CA6"/>
    <w:rsid w:val="002C495D"/>
    <w:rsid w:val="002C54EE"/>
    <w:rsid w:val="002C6EEB"/>
    <w:rsid w:val="002C7A44"/>
    <w:rsid w:val="002D3EF9"/>
    <w:rsid w:val="002D51E7"/>
    <w:rsid w:val="002D63DB"/>
    <w:rsid w:val="002E209C"/>
    <w:rsid w:val="002E2406"/>
    <w:rsid w:val="002E73C9"/>
    <w:rsid w:val="002F0262"/>
    <w:rsid w:val="002F4378"/>
    <w:rsid w:val="002F7CFC"/>
    <w:rsid w:val="00304950"/>
    <w:rsid w:val="00305040"/>
    <w:rsid w:val="00307AD6"/>
    <w:rsid w:val="00307C0E"/>
    <w:rsid w:val="003100DF"/>
    <w:rsid w:val="0031088B"/>
    <w:rsid w:val="00314CDF"/>
    <w:rsid w:val="0031609A"/>
    <w:rsid w:val="00322260"/>
    <w:rsid w:val="00323045"/>
    <w:rsid w:val="00324BC6"/>
    <w:rsid w:val="00326B91"/>
    <w:rsid w:val="00330D83"/>
    <w:rsid w:val="00334E7F"/>
    <w:rsid w:val="00341B01"/>
    <w:rsid w:val="00342C29"/>
    <w:rsid w:val="003455E8"/>
    <w:rsid w:val="003544AD"/>
    <w:rsid w:val="00354B90"/>
    <w:rsid w:val="00354DE4"/>
    <w:rsid w:val="00356841"/>
    <w:rsid w:val="00356AF2"/>
    <w:rsid w:val="0035724E"/>
    <w:rsid w:val="0036112F"/>
    <w:rsid w:val="00363735"/>
    <w:rsid w:val="003677DF"/>
    <w:rsid w:val="0037250D"/>
    <w:rsid w:val="003738ED"/>
    <w:rsid w:val="0037529F"/>
    <w:rsid w:val="00382A95"/>
    <w:rsid w:val="00383184"/>
    <w:rsid w:val="00385C80"/>
    <w:rsid w:val="00390556"/>
    <w:rsid w:val="00392CC6"/>
    <w:rsid w:val="00393F28"/>
    <w:rsid w:val="00395EF3"/>
    <w:rsid w:val="0039608E"/>
    <w:rsid w:val="003963B0"/>
    <w:rsid w:val="003A3B22"/>
    <w:rsid w:val="003A4D4C"/>
    <w:rsid w:val="003A572A"/>
    <w:rsid w:val="003A59E7"/>
    <w:rsid w:val="003A68E1"/>
    <w:rsid w:val="003A6E0F"/>
    <w:rsid w:val="003B3142"/>
    <w:rsid w:val="003B7EE2"/>
    <w:rsid w:val="003C12AC"/>
    <w:rsid w:val="003C4D50"/>
    <w:rsid w:val="003D3F13"/>
    <w:rsid w:val="003D4EAD"/>
    <w:rsid w:val="003E290F"/>
    <w:rsid w:val="003E62F9"/>
    <w:rsid w:val="003E66CE"/>
    <w:rsid w:val="003F48F4"/>
    <w:rsid w:val="003F5D0D"/>
    <w:rsid w:val="003F7CE5"/>
    <w:rsid w:val="004014E6"/>
    <w:rsid w:val="00401BAC"/>
    <w:rsid w:val="00405299"/>
    <w:rsid w:val="00406B86"/>
    <w:rsid w:val="0041062B"/>
    <w:rsid w:val="00415800"/>
    <w:rsid w:val="00425B88"/>
    <w:rsid w:val="00426772"/>
    <w:rsid w:val="00430EE0"/>
    <w:rsid w:val="00431782"/>
    <w:rsid w:val="00432337"/>
    <w:rsid w:val="004403D3"/>
    <w:rsid w:val="00443B7C"/>
    <w:rsid w:val="004454BA"/>
    <w:rsid w:val="00445E16"/>
    <w:rsid w:val="004463D7"/>
    <w:rsid w:val="004516D7"/>
    <w:rsid w:val="00453D7E"/>
    <w:rsid w:val="00464483"/>
    <w:rsid w:val="004662F7"/>
    <w:rsid w:val="004672EF"/>
    <w:rsid w:val="0047073B"/>
    <w:rsid w:val="004717AE"/>
    <w:rsid w:val="00475380"/>
    <w:rsid w:val="00481B35"/>
    <w:rsid w:val="00484771"/>
    <w:rsid w:val="00486453"/>
    <w:rsid w:val="0049069B"/>
    <w:rsid w:val="004915DF"/>
    <w:rsid w:val="0049196D"/>
    <w:rsid w:val="0049460C"/>
    <w:rsid w:val="004968EE"/>
    <w:rsid w:val="0049691D"/>
    <w:rsid w:val="004969A5"/>
    <w:rsid w:val="004A01F4"/>
    <w:rsid w:val="004A41D7"/>
    <w:rsid w:val="004B1CF1"/>
    <w:rsid w:val="004B225F"/>
    <w:rsid w:val="004B504E"/>
    <w:rsid w:val="004B5412"/>
    <w:rsid w:val="004B7276"/>
    <w:rsid w:val="004B7639"/>
    <w:rsid w:val="004B7CB8"/>
    <w:rsid w:val="004C301E"/>
    <w:rsid w:val="004C557E"/>
    <w:rsid w:val="004D24E7"/>
    <w:rsid w:val="004D66BE"/>
    <w:rsid w:val="004E282B"/>
    <w:rsid w:val="004E45E5"/>
    <w:rsid w:val="004E5C56"/>
    <w:rsid w:val="004F37C3"/>
    <w:rsid w:val="004F4BF2"/>
    <w:rsid w:val="004F7520"/>
    <w:rsid w:val="005027D4"/>
    <w:rsid w:val="005029F3"/>
    <w:rsid w:val="0050439E"/>
    <w:rsid w:val="005117EB"/>
    <w:rsid w:val="00512A74"/>
    <w:rsid w:val="00516616"/>
    <w:rsid w:val="0052533E"/>
    <w:rsid w:val="00525A85"/>
    <w:rsid w:val="00532BDC"/>
    <w:rsid w:val="00536A06"/>
    <w:rsid w:val="00537B38"/>
    <w:rsid w:val="00537C7B"/>
    <w:rsid w:val="005419EE"/>
    <w:rsid w:val="00555E33"/>
    <w:rsid w:val="00556557"/>
    <w:rsid w:val="00557860"/>
    <w:rsid w:val="00561E29"/>
    <w:rsid w:val="00563193"/>
    <w:rsid w:val="005656C1"/>
    <w:rsid w:val="00573550"/>
    <w:rsid w:val="0057627B"/>
    <w:rsid w:val="00583488"/>
    <w:rsid w:val="005850A4"/>
    <w:rsid w:val="00585816"/>
    <w:rsid w:val="00585A96"/>
    <w:rsid w:val="00591A9C"/>
    <w:rsid w:val="00592FC5"/>
    <w:rsid w:val="00593538"/>
    <w:rsid w:val="00593F3E"/>
    <w:rsid w:val="005946DF"/>
    <w:rsid w:val="005955D0"/>
    <w:rsid w:val="0059668B"/>
    <w:rsid w:val="005972C6"/>
    <w:rsid w:val="005A6C63"/>
    <w:rsid w:val="005B148C"/>
    <w:rsid w:val="005B2179"/>
    <w:rsid w:val="005B426B"/>
    <w:rsid w:val="005C0C3D"/>
    <w:rsid w:val="005D0264"/>
    <w:rsid w:val="005D1653"/>
    <w:rsid w:val="005E2C68"/>
    <w:rsid w:val="005E472D"/>
    <w:rsid w:val="005F1C22"/>
    <w:rsid w:val="00601D45"/>
    <w:rsid w:val="00602BD7"/>
    <w:rsid w:val="006042EC"/>
    <w:rsid w:val="00606B76"/>
    <w:rsid w:val="006110B0"/>
    <w:rsid w:val="00611E3A"/>
    <w:rsid w:val="00617254"/>
    <w:rsid w:val="00620409"/>
    <w:rsid w:val="00625641"/>
    <w:rsid w:val="00625C6C"/>
    <w:rsid w:val="00625DA7"/>
    <w:rsid w:val="00626BB6"/>
    <w:rsid w:val="00635A70"/>
    <w:rsid w:val="006443C3"/>
    <w:rsid w:val="0064630F"/>
    <w:rsid w:val="00647143"/>
    <w:rsid w:val="00651C76"/>
    <w:rsid w:val="00652BAC"/>
    <w:rsid w:val="00653127"/>
    <w:rsid w:val="0065383C"/>
    <w:rsid w:val="006606B7"/>
    <w:rsid w:val="0066077E"/>
    <w:rsid w:val="00664260"/>
    <w:rsid w:val="00664BD4"/>
    <w:rsid w:val="006654BA"/>
    <w:rsid w:val="00665DDB"/>
    <w:rsid w:val="00667E3A"/>
    <w:rsid w:val="00672B6D"/>
    <w:rsid w:val="00674BF8"/>
    <w:rsid w:val="00674D60"/>
    <w:rsid w:val="00674DE8"/>
    <w:rsid w:val="00675501"/>
    <w:rsid w:val="00676EF5"/>
    <w:rsid w:val="006770E0"/>
    <w:rsid w:val="00683218"/>
    <w:rsid w:val="006849A6"/>
    <w:rsid w:val="006939F2"/>
    <w:rsid w:val="00695C58"/>
    <w:rsid w:val="00696785"/>
    <w:rsid w:val="00697044"/>
    <w:rsid w:val="00697E52"/>
    <w:rsid w:val="006A5450"/>
    <w:rsid w:val="006A6608"/>
    <w:rsid w:val="006B2909"/>
    <w:rsid w:val="006B6216"/>
    <w:rsid w:val="006C2042"/>
    <w:rsid w:val="006C2F39"/>
    <w:rsid w:val="006C3781"/>
    <w:rsid w:val="006D01AE"/>
    <w:rsid w:val="006D0441"/>
    <w:rsid w:val="006D052B"/>
    <w:rsid w:val="006D25D6"/>
    <w:rsid w:val="006D340A"/>
    <w:rsid w:val="006D3E59"/>
    <w:rsid w:val="006D4F66"/>
    <w:rsid w:val="006D665E"/>
    <w:rsid w:val="006E23D5"/>
    <w:rsid w:val="006F0765"/>
    <w:rsid w:val="006F16CF"/>
    <w:rsid w:val="006F27D1"/>
    <w:rsid w:val="006F35B5"/>
    <w:rsid w:val="006F47E5"/>
    <w:rsid w:val="00701293"/>
    <w:rsid w:val="00704B93"/>
    <w:rsid w:val="00706294"/>
    <w:rsid w:val="0070658B"/>
    <w:rsid w:val="00707448"/>
    <w:rsid w:val="007103F4"/>
    <w:rsid w:val="00711C41"/>
    <w:rsid w:val="00711E30"/>
    <w:rsid w:val="007122FC"/>
    <w:rsid w:val="00712704"/>
    <w:rsid w:val="00712BC2"/>
    <w:rsid w:val="00714AE8"/>
    <w:rsid w:val="00715EB6"/>
    <w:rsid w:val="00716088"/>
    <w:rsid w:val="007240A9"/>
    <w:rsid w:val="007242DB"/>
    <w:rsid w:val="007244EE"/>
    <w:rsid w:val="00724ABA"/>
    <w:rsid w:val="00726025"/>
    <w:rsid w:val="0072691E"/>
    <w:rsid w:val="00727FB4"/>
    <w:rsid w:val="007346AD"/>
    <w:rsid w:val="00740488"/>
    <w:rsid w:val="00742BB1"/>
    <w:rsid w:val="00743215"/>
    <w:rsid w:val="00744E8C"/>
    <w:rsid w:val="00746E75"/>
    <w:rsid w:val="00751687"/>
    <w:rsid w:val="00752068"/>
    <w:rsid w:val="0075322E"/>
    <w:rsid w:val="007538CF"/>
    <w:rsid w:val="00756141"/>
    <w:rsid w:val="007608FA"/>
    <w:rsid w:val="00762B83"/>
    <w:rsid w:val="007639FD"/>
    <w:rsid w:val="00765E51"/>
    <w:rsid w:val="007712F0"/>
    <w:rsid w:val="00771D76"/>
    <w:rsid w:val="00776B0B"/>
    <w:rsid w:val="007806A8"/>
    <w:rsid w:val="00781B0F"/>
    <w:rsid w:val="00783EDD"/>
    <w:rsid w:val="007922AD"/>
    <w:rsid w:val="00792687"/>
    <w:rsid w:val="00793BDE"/>
    <w:rsid w:val="00795A41"/>
    <w:rsid w:val="00797224"/>
    <w:rsid w:val="007A065A"/>
    <w:rsid w:val="007A2550"/>
    <w:rsid w:val="007A5075"/>
    <w:rsid w:val="007C25DB"/>
    <w:rsid w:val="007C263A"/>
    <w:rsid w:val="007D1CE8"/>
    <w:rsid w:val="007F1C70"/>
    <w:rsid w:val="00803340"/>
    <w:rsid w:val="008038A4"/>
    <w:rsid w:val="00804985"/>
    <w:rsid w:val="00805E03"/>
    <w:rsid w:val="008067EB"/>
    <w:rsid w:val="00810EF8"/>
    <w:rsid w:val="00812B42"/>
    <w:rsid w:val="00813225"/>
    <w:rsid w:val="00815D1A"/>
    <w:rsid w:val="00816195"/>
    <w:rsid w:val="008166DB"/>
    <w:rsid w:val="008173EF"/>
    <w:rsid w:val="00827559"/>
    <w:rsid w:val="00832459"/>
    <w:rsid w:val="008351E1"/>
    <w:rsid w:val="0083724A"/>
    <w:rsid w:val="00837F66"/>
    <w:rsid w:val="00840037"/>
    <w:rsid w:val="0084050E"/>
    <w:rsid w:val="008405DC"/>
    <w:rsid w:val="00844CBD"/>
    <w:rsid w:val="00844CE0"/>
    <w:rsid w:val="00847402"/>
    <w:rsid w:val="0086135E"/>
    <w:rsid w:val="00861455"/>
    <w:rsid w:val="008625DB"/>
    <w:rsid w:val="00867435"/>
    <w:rsid w:val="00867E98"/>
    <w:rsid w:val="008744FA"/>
    <w:rsid w:val="008753A5"/>
    <w:rsid w:val="00882567"/>
    <w:rsid w:val="0088354F"/>
    <w:rsid w:val="00885388"/>
    <w:rsid w:val="0088569E"/>
    <w:rsid w:val="00887290"/>
    <w:rsid w:val="00892FD6"/>
    <w:rsid w:val="0089405D"/>
    <w:rsid w:val="008B0A9C"/>
    <w:rsid w:val="008B0DD1"/>
    <w:rsid w:val="008B7897"/>
    <w:rsid w:val="008C2537"/>
    <w:rsid w:val="008C2EB9"/>
    <w:rsid w:val="008C51E5"/>
    <w:rsid w:val="008C5471"/>
    <w:rsid w:val="008C6C36"/>
    <w:rsid w:val="008D4031"/>
    <w:rsid w:val="008D6AA7"/>
    <w:rsid w:val="008D6DA5"/>
    <w:rsid w:val="008E02D0"/>
    <w:rsid w:val="008E06B4"/>
    <w:rsid w:val="008E1D2D"/>
    <w:rsid w:val="008E3440"/>
    <w:rsid w:val="008E54CF"/>
    <w:rsid w:val="008E766D"/>
    <w:rsid w:val="008E795A"/>
    <w:rsid w:val="008F10A9"/>
    <w:rsid w:val="008F20AD"/>
    <w:rsid w:val="008F3C81"/>
    <w:rsid w:val="008F4E40"/>
    <w:rsid w:val="00900E24"/>
    <w:rsid w:val="00905420"/>
    <w:rsid w:val="00905F9D"/>
    <w:rsid w:val="00906C44"/>
    <w:rsid w:val="009076B3"/>
    <w:rsid w:val="00912D42"/>
    <w:rsid w:val="0091397A"/>
    <w:rsid w:val="00914D03"/>
    <w:rsid w:val="00921198"/>
    <w:rsid w:val="00923D9F"/>
    <w:rsid w:val="009273A4"/>
    <w:rsid w:val="00927A82"/>
    <w:rsid w:val="00936745"/>
    <w:rsid w:val="00941A40"/>
    <w:rsid w:val="009428E5"/>
    <w:rsid w:val="00944462"/>
    <w:rsid w:val="00945C6B"/>
    <w:rsid w:val="00955B78"/>
    <w:rsid w:val="00956978"/>
    <w:rsid w:val="009641CA"/>
    <w:rsid w:val="009663AC"/>
    <w:rsid w:val="00967F6E"/>
    <w:rsid w:val="009723C7"/>
    <w:rsid w:val="00975B64"/>
    <w:rsid w:val="00981C69"/>
    <w:rsid w:val="00986948"/>
    <w:rsid w:val="00986B7A"/>
    <w:rsid w:val="00990E8E"/>
    <w:rsid w:val="00991963"/>
    <w:rsid w:val="00994901"/>
    <w:rsid w:val="00997977"/>
    <w:rsid w:val="009A13A9"/>
    <w:rsid w:val="009A17B1"/>
    <w:rsid w:val="009A228C"/>
    <w:rsid w:val="009A2609"/>
    <w:rsid w:val="009A61E6"/>
    <w:rsid w:val="009A6251"/>
    <w:rsid w:val="009B0264"/>
    <w:rsid w:val="009B727F"/>
    <w:rsid w:val="009C4A33"/>
    <w:rsid w:val="009C4D19"/>
    <w:rsid w:val="009D03B3"/>
    <w:rsid w:val="009D0972"/>
    <w:rsid w:val="009D0D09"/>
    <w:rsid w:val="009D408D"/>
    <w:rsid w:val="009D59BC"/>
    <w:rsid w:val="009D6E38"/>
    <w:rsid w:val="009D7166"/>
    <w:rsid w:val="009E23B3"/>
    <w:rsid w:val="009E3FF0"/>
    <w:rsid w:val="009F2785"/>
    <w:rsid w:val="009F4B36"/>
    <w:rsid w:val="009F52AE"/>
    <w:rsid w:val="009F53F0"/>
    <w:rsid w:val="009F5D07"/>
    <w:rsid w:val="009F7A9F"/>
    <w:rsid w:val="00A03DE2"/>
    <w:rsid w:val="00A03F06"/>
    <w:rsid w:val="00A06CB7"/>
    <w:rsid w:val="00A06F24"/>
    <w:rsid w:val="00A06FA2"/>
    <w:rsid w:val="00A10BD2"/>
    <w:rsid w:val="00A1136D"/>
    <w:rsid w:val="00A16AD3"/>
    <w:rsid w:val="00A1752D"/>
    <w:rsid w:val="00A20B82"/>
    <w:rsid w:val="00A21180"/>
    <w:rsid w:val="00A21F45"/>
    <w:rsid w:val="00A24318"/>
    <w:rsid w:val="00A32D7C"/>
    <w:rsid w:val="00A370D7"/>
    <w:rsid w:val="00A55A8D"/>
    <w:rsid w:val="00A601DE"/>
    <w:rsid w:val="00A62F67"/>
    <w:rsid w:val="00A66BE4"/>
    <w:rsid w:val="00A67286"/>
    <w:rsid w:val="00A70134"/>
    <w:rsid w:val="00A74BB2"/>
    <w:rsid w:val="00A74D30"/>
    <w:rsid w:val="00A753AF"/>
    <w:rsid w:val="00A768B7"/>
    <w:rsid w:val="00A773F8"/>
    <w:rsid w:val="00A77868"/>
    <w:rsid w:val="00A80A49"/>
    <w:rsid w:val="00A84F8F"/>
    <w:rsid w:val="00A9541E"/>
    <w:rsid w:val="00A9667C"/>
    <w:rsid w:val="00AA690D"/>
    <w:rsid w:val="00AA7710"/>
    <w:rsid w:val="00AB070D"/>
    <w:rsid w:val="00AB3CE7"/>
    <w:rsid w:val="00AB4238"/>
    <w:rsid w:val="00AB6EB3"/>
    <w:rsid w:val="00AC44A9"/>
    <w:rsid w:val="00AC725A"/>
    <w:rsid w:val="00AC7BA6"/>
    <w:rsid w:val="00AD0D1C"/>
    <w:rsid w:val="00AD1B60"/>
    <w:rsid w:val="00AD791C"/>
    <w:rsid w:val="00AE391E"/>
    <w:rsid w:val="00AF12AD"/>
    <w:rsid w:val="00B000E1"/>
    <w:rsid w:val="00B0024B"/>
    <w:rsid w:val="00B0062E"/>
    <w:rsid w:val="00B02B9F"/>
    <w:rsid w:val="00B0404F"/>
    <w:rsid w:val="00B043F5"/>
    <w:rsid w:val="00B07C0A"/>
    <w:rsid w:val="00B1590F"/>
    <w:rsid w:val="00B21DDD"/>
    <w:rsid w:val="00B22E18"/>
    <w:rsid w:val="00B31942"/>
    <w:rsid w:val="00B323F3"/>
    <w:rsid w:val="00B325EB"/>
    <w:rsid w:val="00B3712D"/>
    <w:rsid w:val="00B37A76"/>
    <w:rsid w:val="00B467EF"/>
    <w:rsid w:val="00B46CB8"/>
    <w:rsid w:val="00B519F5"/>
    <w:rsid w:val="00B56572"/>
    <w:rsid w:val="00B63640"/>
    <w:rsid w:val="00B70479"/>
    <w:rsid w:val="00B73CD1"/>
    <w:rsid w:val="00B77C23"/>
    <w:rsid w:val="00B80467"/>
    <w:rsid w:val="00B85026"/>
    <w:rsid w:val="00B866A5"/>
    <w:rsid w:val="00B873BA"/>
    <w:rsid w:val="00B87404"/>
    <w:rsid w:val="00B919D8"/>
    <w:rsid w:val="00B94BA9"/>
    <w:rsid w:val="00B95EDF"/>
    <w:rsid w:val="00B96C1A"/>
    <w:rsid w:val="00B96ED6"/>
    <w:rsid w:val="00BA203B"/>
    <w:rsid w:val="00BB0B13"/>
    <w:rsid w:val="00BB3005"/>
    <w:rsid w:val="00BB42A3"/>
    <w:rsid w:val="00BC0AA7"/>
    <w:rsid w:val="00BC507A"/>
    <w:rsid w:val="00BD0946"/>
    <w:rsid w:val="00BD1014"/>
    <w:rsid w:val="00BD2EB6"/>
    <w:rsid w:val="00BD3EC8"/>
    <w:rsid w:val="00BE1315"/>
    <w:rsid w:val="00BE2E38"/>
    <w:rsid w:val="00BE337C"/>
    <w:rsid w:val="00BE36CA"/>
    <w:rsid w:val="00BE63FD"/>
    <w:rsid w:val="00BE76F9"/>
    <w:rsid w:val="00BF6CA5"/>
    <w:rsid w:val="00C0190A"/>
    <w:rsid w:val="00C051A6"/>
    <w:rsid w:val="00C109AC"/>
    <w:rsid w:val="00C123F5"/>
    <w:rsid w:val="00C129C3"/>
    <w:rsid w:val="00C143DD"/>
    <w:rsid w:val="00C21A09"/>
    <w:rsid w:val="00C22B10"/>
    <w:rsid w:val="00C3573A"/>
    <w:rsid w:val="00C36E72"/>
    <w:rsid w:val="00C40608"/>
    <w:rsid w:val="00C41648"/>
    <w:rsid w:val="00C46F63"/>
    <w:rsid w:val="00C478A8"/>
    <w:rsid w:val="00C5143A"/>
    <w:rsid w:val="00C5558F"/>
    <w:rsid w:val="00C60A63"/>
    <w:rsid w:val="00C65699"/>
    <w:rsid w:val="00C72E25"/>
    <w:rsid w:val="00C75CD6"/>
    <w:rsid w:val="00C7638A"/>
    <w:rsid w:val="00C7713B"/>
    <w:rsid w:val="00C867A8"/>
    <w:rsid w:val="00C86F3E"/>
    <w:rsid w:val="00C9063F"/>
    <w:rsid w:val="00C92358"/>
    <w:rsid w:val="00C92B5A"/>
    <w:rsid w:val="00C959A8"/>
    <w:rsid w:val="00CA11A2"/>
    <w:rsid w:val="00CA1856"/>
    <w:rsid w:val="00CA778B"/>
    <w:rsid w:val="00CA7BA2"/>
    <w:rsid w:val="00CA7E66"/>
    <w:rsid w:val="00CB062B"/>
    <w:rsid w:val="00CB0ECF"/>
    <w:rsid w:val="00CB32A7"/>
    <w:rsid w:val="00CB361C"/>
    <w:rsid w:val="00CB3D5B"/>
    <w:rsid w:val="00CB3FFF"/>
    <w:rsid w:val="00CB7B83"/>
    <w:rsid w:val="00CB7F9F"/>
    <w:rsid w:val="00CC1CE1"/>
    <w:rsid w:val="00CC7410"/>
    <w:rsid w:val="00CD1403"/>
    <w:rsid w:val="00CD4C6A"/>
    <w:rsid w:val="00CE03A8"/>
    <w:rsid w:val="00CE0C55"/>
    <w:rsid w:val="00CE26B5"/>
    <w:rsid w:val="00CE34CF"/>
    <w:rsid w:val="00CE36FA"/>
    <w:rsid w:val="00CE3F74"/>
    <w:rsid w:val="00CE5BDE"/>
    <w:rsid w:val="00CF693F"/>
    <w:rsid w:val="00CF6CE3"/>
    <w:rsid w:val="00D02B05"/>
    <w:rsid w:val="00D02C20"/>
    <w:rsid w:val="00D034D0"/>
    <w:rsid w:val="00D03BC0"/>
    <w:rsid w:val="00D03C1F"/>
    <w:rsid w:val="00D07AED"/>
    <w:rsid w:val="00D1173C"/>
    <w:rsid w:val="00D1362B"/>
    <w:rsid w:val="00D17FEE"/>
    <w:rsid w:val="00D21ADC"/>
    <w:rsid w:val="00D23A57"/>
    <w:rsid w:val="00D24DB2"/>
    <w:rsid w:val="00D30E67"/>
    <w:rsid w:val="00D32942"/>
    <w:rsid w:val="00D331E8"/>
    <w:rsid w:val="00D33410"/>
    <w:rsid w:val="00D347D0"/>
    <w:rsid w:val="00D35137"/>
    <w:rsid w:val="00D413B2"/>
    <w:rsid w:val="00D43CB8"/>
    <w:rsid w:val="00D43E91"/>
    <w:rsid w:val="00D45582"/>
    <w:rsid w:val="00D54AD8"/>
    <w:rsid w:val="00D57B77"/>
    <w:rsid w:val="00D605B1"/>
    <w:rsid w:val="00D60B62"/>
    <w:rsid w:val="00D62419"/>
    <w:rsid w:val="00D62F11"/>
    <w:rsid w:val="00D644A7"/>
    <w:rsid w:val="00D64A58"/>
    <w:rsid w:val="00D67202"/>
    <w:rsid w:val="00D71BF2"/>
    <w:rsid w:val="00D752B9"/>
    <w:rsid w:val="00D8107F"/>
    <w:rsid w:val="00D837E9"/>
    <w:rsid w:val="00D865C0"/>
    <w:rsid w:val="00D938BB"/>
    <w:rsid w:val="00D97CE9"/>
    <w:rsid w:val="00DA5309"/>
    <w:rsid w:val="00DA5D41"/>
    <w:rsid w:val="00DA6D24"/>
    <w:rsid w:val="00DB3228"/>
    <w:rsid w:val="00DB5BE3"/>
    <w:rsid w:val="00DB720C"/>
    <w:rsid w:val="00DC1112"/>
    <w:rsid w:val="00DC1201"/>
    <w:rsid w:val="00DC2533"/>
    <w:rsid w:val="00DD5FE9"/>
    <w:rsid w:val="00DD7763"/>
    <w:rsid w:val="00DE6ED8"/>
    <w:rsid w:val="00DF4969"/>
    <w:rsid w:val="00DF597E"/>
    <w:rsid w:val="00DF5DCC"/>
    <w:rsid w:val="00DF73F9"/>
    <w:rsid w:val="00DF7864"/>
    <w:rsid w:val="00DF7CE9"/>
    <w:rsid w:val="00E102EA"/>
    <w:rsid w:val="00E122E2"/>
    <w:rsid w:val="00E126DF"/>
    <w:rsid w:val="00E132BB"/>
    <w:rsid w:val="00E17E9E"/>
    <w:rsid w:val="00E247F1"/>
    <w:rsid w:val="00E27E8D"/>
    <w:rsid w:val="00E33715"/>
    <w:rsid w:val="00E377D3"/>
    <w:rsid w:val="00E400B6"/>
    <w:rsid w:val="00E43203"/>
    <w:rsid w:val="00E43C74"/>
    <w:rsid w:val="00E43EEF"/>
    <w:rsid w:val="00E50C72"/>
    <w:rsid w:val="00E515B1"/>
    <w:rsid w:val="00E548D3"/>
    <w:rsid w:val="00E54FDF"/>
    <w:rsid w:val="00E56F2F"/>
    <w:rsid w:val="00E60060"/>
    <w:rsid w:val="00E668B9"/>
    <w:rsid w:val="00E71E20"/>
    <w:rsid w:val="00E75214"/>
    <w:rsid w:val="00E76FD6"/>
    <w:rsid w:val="00E80144"/>
    <w:rsid w:val="00E81321"/>
    <w:rsid w:val="00E83CB7"/>
    <w:rsid w:val="00E83E8E"/>
    <w:rsid w:val="00E85068"/>
    <w:rsid w:val="00E85131"/>
    <w:rsid w:val="00E86A1C"/>
    <w:rsid w:val="00E874A9"/>
    <w:rsid w:val="00E877EC"/>
    <w:rsid w:val="00E9262D"/>
    <w:rsid w:val="00E92B52"/>
    <w:rsid w:val="00E933D4"/>
    <w:rsid w:val="00E97AA3"/>
    <w:rsid w:val="00EA1988"/>
    <w:rsid w:val="00EA3123"/>
    <w:rsid w:val="00EA7FD9"/>
    <w:rsid w:val="00EB5DFE"/>
    <w:rsid w:val="00EB707F"/>
    <w:rsid w:val="00EC00B7"/>
    <w:rsid w:val="00EC014F"/>
    <w:rsid w:val="00EC59AE"/>
    <w:rsid w:val="00EC76F5"/>
    <w:rsid w:val="00ED5321"/>
    <w:rsid w:val="00ED64A7"/>
    <w:rsid w:val="00EE5826"/>
    <w:rsid w:val="00EE7659"/>
    <w:rsid w:val="00EF1A53"/>
    <w:rsid w:val="00EF232E"/>
    <w:rsid w:val="00EF5469"/>
    <w:rsid w:val="00EF674B"/>
    <w:rsid w:val="00F0100F"/>
    <w:rsid w:val="00F02AB6"/>
    <w:rsid w:val="00F0563E"/>
    <w:rsid w:val="00F1022A"/>
    <w:rsid w:val="00F11B2A"/>
    <w:rsid w:val="00F137FA"/>
    <w:rsid w:val="00F13B16"/>
    <w:rsid w:val="00F15C21"/>
    <w:rsid w:val="00F22797"/>
    <w:rsid w:val="00F232CF"/>
    <w:rsid w:val="00F271AB"/>
    <w:rsid w:val="00F27349"/>
    <w:rsid w:val="00F2758E"/>
    <w:rsid w:val="00F30764"/>
    <w:rsid w:val="00F33BC3"/>
    <w:rsid w:val="00F36028"/>
    <w:rsid w:val="00F37DE5"/>
    <w:rsid w:val="00F405A2"/>
    <w:rsid w:val="00F405AD"/>
    <w:rsid w:val="00F40F8B"/>
    <w:rsid w:val="00F4276C"/>
    <w:rsid w:val="00F4406C"/>
    <w:rsid w:val="00F44E58"/>
    <w:rsid w:val="00F47042"/>
    <w:rsid w:val="00F53F29"/>
    <w:rsid w:val="00F5449D"/>
    <w:rsid w:val="00F55664"/>
    <w:rsid w:val="00F60798"/>
    <w:rsid w:val="00F61538"/>
    <w:rsid w:val="00F61D4D"/>
    <w:rsid w:val="00F630D6"/>
    <w:rsid w:val="00F725A3"/>
    <w:rsid w:val="00F73AF1"/>
    <w:rsid w:val="00F74C93"/>
    <w:rsid w:val="00F777F4"/>
    <w:rsid w:val="00F77F10"/>
    <w:rsid w:val="00F82527"/>
    <w:rsid w:val="00F834B0"/>
    <w:rsid w:val="00F84C52"/>
    <w:rsid w:val="00F855D8"/>
    <w:rsid w:val="00F874D4"/>
    <w:rsid w:val="00F90BC4"/>
    <w:rsid w:val="00F9187F"/>
    <w:rsid w:val="00F96C35"/>
    <w:rsid w:val="00FA00C6"/>
    <w:rsid w:val="00FA11F2"/>
    <w:rsid w:val="00FA245E"/>
    <w:rsid w:val="00FB1113"/>
    <w:rsid w:val="00FB55CB"/>
    <w:rsid w:val="00FB7853"/>
    <w:rsid w:val="00FC3201"/>
    <w:rsid w:val="00FC56ED"/>
    <w:rsid w:val="00FC5F6F"/>
    <w:rsid w:val="00FC7F91"/>
    <w:rsid w:val="00FD1DBC"/>
    <w:rsid w:val="00FD3570"/>
    <w:rsid w:val="00FD5142"/>
    <w:rsid w:val="00FE02C6"/>
    <w:rsid w:val="00FE14A2"/>
    <w:rsid w:val="00FE34B6"/>
    <w:rsid w:val="00FE53ED"/>
    <w:rsid w:val="00FF04D7"/>
    <w:rsid w:val="00FF3791"/>
    <w:rsid w:val="00FF3E5D"/>
    <w:rsid w:val="00FF44D9"/>
    <w:rsid w:val="00FF5FFD"/>
    <w:rsid w:val="00FF6A9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E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5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E5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36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F3E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3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F3E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F3E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F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3E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3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E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5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E5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36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F3E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3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F3E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F3E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F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3E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3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770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Squire</dc:creator>
  <cp:lastModifiedBy>Rebecca Brown</cp:lastModifiedBy>
  <cp:revision>12</cp:revision>
  <cp:lastPrinted>2014-01-09T06:27:00Z</cp:lastPrinted>
  <dcterms:created xsi:type="dcterms:W3CDTF">2014-01-09T05:19:00Z</dcterms:created>
  <dcterms:modified xsi:type="dcterms:W3CDTF">2014-02-06T03:32:00Z</dcterms:modified>
</cp:coreProperties>
</file>