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C3A43" w14:textId="77777777" w:rsidR="00CD1896" w:rsidRDefault="00CD1896" w:rsidP="0040502A">
      <w:pPr>
        <w:pStyle w:val="TitleItalic"/>
      </w:pPr>
    </w:p>
    <w:p w14:paraId="05F40D7C" w14:textId="77777777" w:rsidR="0079542D" w:rsidRDefault="0079542D" w:rsidP="00CD1896">
      <w:pPr>
        <w:pStyle w:val="Title"/>
      </w:pPr>
    </w:p>
    <w:p w14:paraId="290330BB" w14:textId="00CD7A84" w:rsidR="0020780B" w:rsidRPr="00671B30" w:rsidRDefault="009221C7" w:rsidP="00CD1896">
      <w:pPr>
        <w:pStyle w:val="Title"/>
        <w:rPr>
          <w:sz w:val="60"/>
          <w:szCs w:val="60"/>
        </w:rPr>
      </w:pPr>
      <w:r w:rsidRPr="00960C45">
        <w:rPr>
          <w:rStyle w:val="TitleItalicChar"/>
        </w:rPr>
        <w:t xml:space="preserve">WALGA </w:t>
      </w:r>
      <w:proofErr w:type="gramStart"/>
      <w:r w:rsidR="008F204E" w:rsidRPr="00960C45">
        <w:rPr>
          <w:rStyle w:val="TitleItalicChar"/>
        </w:rPr>
        <w:t>Template</w:t>
      </w:r>
      <w:r w:rsidR="008F204E">
        <w:rPr>
          <w:sz w:val="60"/>
          <w:szCs w:val="60"/>
        </w:rPr>
        <w:t xml:space="preserve"> </w:t>
      </w:r>
      <w:r w:rsidR="00147680">
        <w:rPr>
          <w:sz w:val="60"/>
          <w:szCs w:val="60"/>
        </w:rPr>
        <w:t xml:space="preserve"> </w:t>
      </w:r>
      <w:proofErr w:type="gramEnd"/>
      <w:r w:rsidR="0020780B" w:rsidRPr="00671B30">
        <w:rPr>
          <w:sz w:val="60"/>
          <w:szCs w:val="60"/>
        </w:rPr>
        <w:br/>
      </w:r>
      <w:r w:rsidR="00407CF8" w:rsidRPr="00960C45">
        <w:rPr>
          <w:rStyle w:val="Heading01YellowChar"/>
          <w:sz w:val="72"/>
        </w:rPr>
        <w:t>Council Member Continuing Professional Development Policy</w:t>
      </w:r>
    </w:p>
    <w:p w14:paraId="6550D028" w14:textId="77777777" w:rsidR="00F7501F" w:rsidRPr="006D7172" w:rsidRDefault="008B5AA0" w:rsidP="006D7172">
      <w:pPr>
        <w:pStyle w:val="IntenseQuote"/>
        <w:spacing w:after="240"/>
        <w:ind w:left="862" w:right="862"/>
        <w:jc w:val="both"/>
      </w:pPr>
      <w:r w:rsidRPr="006D7172">
        <w:rPr>
          <w:b/>
        </w:rPr>
        <w:t>WALGA Note:</w:t>
      </w:r>
      <w:r w:rsidRPr="006D7172">
        <w:t xml:space="preserve"> </w:t>
      </w:r>
    </w:p>
    <w:p w14:paraId="72E0F7F5" w14:textId="64BB1850" w:rsidR="00407CF8" w:rsidRDefault="00407CF8" w:rsidP="006D7172">
      <w:pPr>
        <w:pStyle w:val="IntenseQuote"/>
        <w:spacing w:before="240" w:after="240"/>
        <w:ind w:left="862" w:right="862"/>
        <w:jc w:val="both"/>
        <w:rPr>
          <w:rFonts w:eastAsia="Calibri"/>
        </w:rPr>
      </w:pPr>
      <w:r w:rsidRPr="00A83202">
        <w:rPr>
          <w:rFonts w:eastAsia="Calibri"/>
        </w:rPr>
        <w:t xml:space="preserve">WALGA provides this template policy as a </w:t>
      </w:r>
      <w:r w:rsidRPr="00B74F5B">
        <w:rPr>
          <w:rFonts w:eastAsia="Calibri"/>
          <w:b/>
          <w:u w:val="single"/>
        </w:rPr>
        <w:t>guide</w:t>
      </w:r>
      <w:r w:rsidRPr="00A83202">
        <w:rPr>
          <w:rFonts w:eastAsia="Calibri"/>
        </w:rPr>
        <w:t xml:space="preserve"> for Local Governments</w:t>
      </w:r>
      <w:r>
        <w:rPr>
          <w:rFonts w:eastAsia="Calibri"/>
        </w:rPr>
        <w:t>.</w:t>
      </w:r>
      <w:r w:rsidRPr="00A83202">
        <w:rPr>
          <w:rFonts w:eastAsia="Calibri"/>
        </w:rPr>
        <w:t xml:space="preserve"> </w:t>
      </w:r>
      <w:r>
        <w:rPr>
          <w:rFonts w:eastAsia="Calibri"/>
        </w:rPr>
        <w:t xml:space="preserve">It includes </w:t>
      </w:r>
      <w:r w:rsidRPr="00A83202">
        <w:rPr>
          <w:rFonts w:eastAsia="Calibri"/>
        </w:rPr>
        <w:t xml:space="preserve">suggested </w:t>
      </w:r>
      <w:r>
        <w:rPr>
          <w:rFonts w:eastAsia="Calibri"/>
        </w:rPr>
        <w:t xml:space="preserve">components and </w:t>
      </w:r>
      <w:r w:rsidRPr="00A83202">
        <w:rPr>
          <w:rFonts w:eastAsia="Calibri"/>
        </w:rPr>
        <w:t>wording only</w:t>
      </w:r>
      <w:r>
        <w:rPr>
          <w:rFonts w:eastAsia="Calibri"/>
        </w:rPr>
        <w:t>. L</w:t>
      </w:r>
      <w:r w:rsidRPr="00A83202">
        <w:rPr>
          <w:rFonts w:eastAsia="Calibri"/>
        </w:rPr>
        <w:t xml:space="preserve">ocal </w:t>
      </w:r>
      <w:r>
        <w:rPr>
          <w:rFonts w:eastAsia="Calibri"/>
        </w:rPr>
        <w:t>G</w:t>
      </w:r>
      <w:r w:rsidRPr="00A83202">
        <w:rPr>
          <w:rFonts w:eastAsia="Calibri"/>
        </w:rPr>
        <w:t xml:space="preserve">overnments should </w:t>
      </w:r>
      <w:r>
        <w:rPr>
          <w:rFonts w:eastAsia="Calibri"/>
        </w:rPr>
        <w:t xml:space="preserve">review this policy content and </w:t>
      </w:r>
      <w:r w:rsidRPr="00A83202">
        <w:rPr>
          <w:rFonts w:eastAsia="Calibri"/>
        </w:rPr>
        <w:t>consider, develop and implement policy suitable to their operational requirements.</w:t>
      </w:r>
      <w:r>
        <w:rPr>
          <w:rFonts w:eastAsia="Calibri"/>
        </w:rPr>
        <w:t xml:space="preserve"> Detailed commentary is provided to outline possible options, and should be deleted before policy adoption.</w:t>
      </w:r>
    </w:p>
    <w:p w14:paraId="6F458E04" w14:textId="77777777" w:rsidR="00407CF8" w:rsidRDefault="00407CF8" w:rsidP="006D7172">
      <w:pPr>
        <w:pStyle w:val="IntenseQuote"/>
        <w:spacing w:before="240" w:after="240"/>
        <w:ind w:left="862" w:right="862"/>
        <w:jc w:val="both"/>
      </w:pPr>
      <w:r>
        <w:rPr>
          <w:b/>
        </w:rPr>
        <w:t>Remember</w:t>
      </w:r>
      <w:r w:rsidRPr="006D7172">
        <w:rPr>
          <w:b/>
        </w:rPr>
        <w:t>:</w:t>
      </w:r>
      <w:r w:rsidRPr="006D7172">
        <w:t xml:space="preserve"> </w:t>
      </w:r>
    </w:p>
    <w:p w14:paraId="5116D2CB" w14:textId="629E5591" w:rsidR="00407CF8" w:rsidRDefault="00407CF8" w:rsidP="006D7172">
      <w:pPr>
        <w:pStyle w:val="IntenseQuote"/>
        <w:spacing w:before="240" w:after="240"/>
        <w:ind w:left="862" w:right="862"/>
        <w:jc w:val="both"/>
      </w:pPr>
      <w:r w:rsidRPr="003E7062">
        <w:rPr>
          <w:rFonts w:eastAsia="Calibri"/>
        </w:rPr>
        <w:t>Policy implementation is given effect through appropriate induction, ongoing training and operational procedures that evidence Council Members and Employees have been made aware of and are accountable for their obligations and responsibilities.</w:t>
      </w:r>
    </w:p>
    <w:p w14:paraId="53E24D6D" w14:textId="77777777" w:rsidR="00407CF8" w:rsidRPr="00407CF8" w:rsidRDefault="00407CF8" w:rsidP="00407CF8"/>
    <w:p w14:paraId="36C77805" w14:textId="54638020" w:rsidR="00407CF8" w:rsidRPr="00407CF8" w:rsidRDefault="00407CF8" w:rsidP="00407CF8">
      <w:pPr>
        <w:sectPr w:rsidR="00407CF8" w:rsidRPr="00407CF8" w:rsidSect="00D1530D">
          <w:footerReference w:type="default" r:id="rId8"/>
          <w:headerReference w:type="first" r:id="rId9"/>
          <w:pgSz w:w="11906" w:h="16838"/>
          <w:pgMar w:top="1440" w:right="1440" w:bottom="1440" w:left="1440" w:header="708" w:footer="708" w:gutter="0"/>
          <w:pgNumType w:start="1"/>
          <w:cols w:space="708"/>
          <w:titlePg/>
          <w:docGrid w:linePitch="360"/>
        </w:sectPr>
      </w:pPr>
    </w:p>
    <w:tbl>
      <w:tblPr>
        <w:tblStyle w:val="TableGrid"/>
        <w:tblW w:w="9694" w:type="dxa"/>
        <w:jc w:val="center"/>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9694"/>
      </w:tblGrid>
      <w:tr w:rsidR="001F6CF1" w14:paraId="4EB9F437" w14:textId="77777777" w:rsidTr="001F6CF1">
        <w:trPr>
          <w:jc w:val="center"/>
        </w:trPr>
        <w:tc>
          <w:tcPr>
            <w:tcW w:w="9694" w:type="dxa"/>
          </w:tcPr>
          <w:p w14:paraId="0462088A" w14:textId="77777777" w:rsidR="001F6CF1" w:rsidRPr="00FB1136"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color w:val="D8AE18"/>
                <w:sz w:val="52"/>
                <w:lang w:val="en-GB"/>
              </w:rPr>
            </w:pPr>
            <w:bookmarkStart w:id="0" w:name="_Toc69287604"/>
            <w:r w:rsidRPr="00FB1136">
              <w:rPr>
                <w:color w:val="D8AE18"/>
                <w:sz w:val="52"/>
                <w:lang w:val="en-GB"/>
              </w:rPr>
              <w:lastRenderedPageBreak/>
              <w:t>Template Policy Commentary</w:t>
            </w:r>
          </w:p>
          <w:p w14:paraId="3FEE4171"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b/>
                <w:i/>
                <w:color w:val="D8AE18"/>
                <w:sz w:val="10"/>
                <w:lang w:val="en-GB"/>
              </w:rPr>
            </w:pPr>
          </w:p>
          <w:p w14:paraId="32516571"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As there is scope for a range of approaches to Continuing Professional Development, the following comments outline the approach taken in this Template Policy, and discusses matters for further consideration by Local Governments.</w:t>
            </w:r>
          </w:p>
          <w:p w14:paraId="77AD6E46"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536C658B" w14:textId="77777777" w:rsidR="001F6CF1" w:rsidRPr="00407CF8"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407CF8">
              <w:rPr>
                <w:rStyle w:val="Strong"/>
              </w:rPr>
              <w:t>Part 1 - Budget Allocations</w:t>
            </w:r>
          </w:p>
          <w:p w14:paraId="008077EA"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Local Governments shou</w:t>
            </w:r>
            <w:r>
              <w:rPr>
                <w:lang w:val="en-GB"/>
              </w:rPr>
              <w:t>ld consider how the budget for C</w:t>
            </w:r>
            <w:r w:rsidRPr="008F0B47">
              <w:rPr>
                <w:lang w:val="en-GB"/>
              </w:rPr>
              <w:t xml:space="preserve">ontinuing </w:t>
            </w:r>
            <w:r>
              <w:rPr>
                <w:lang w:val="en-GB"/>
              </w:rPr>
              <w:t>P</w:t>
            </w:r>
            <w:r w:rsidRPr="008F0B47">
              <w:rPr>
                <w:lang w:val="en-GB"/>
              </w:rPr>
              <w:t xml:space="preserve">rofessional </w:t>
            </w:r>
            <w:r>
              <w:rPr>
                <w:lang w:val="en-GB"/>
              </w:rPr>
              <w:t>D</w:t>
            </w:r>
            <w:r w:rsidRPr="008F0B47">
              <w:rPr>
                <w:lang w:val="en-GB"/>
              </w:rPr>
              <w:t xml:space="preserve">evelopment will be structured. This </w:t>
            </w:r>
            <w:r>
              <w:rPr>
                <w:lang w:val="en-GB"/>
              </w:rPr>
              <w:t>T</w:t>
            </w:r>
            <w:r w:rsidRPr="008F0B47">
              <w:rPr>
                <w:lang w:val="en-GB"/>
              </w:rPr>
              <w:t xml:space="preserve">emplate </w:t>
            </w:r>
            <w:r>
              <w:rPr>
                <w:lang w:val="en-GB"/>
              </w:rPr>
              <w:t>P</w:t>
            </w:r>
            <w:r w:rsidRPr="008F0B47">
              <w:rPr>
                <w:lang w:val="en-GB"/>
              </w:rPr>
              <w:t xml:space="preserve">olicy proposes an allocation for Council as a whole, as well as individual allocations for each Council Member. This ensures that each Council Member has equitable access to funding, and that the expenditure of funds on individual </w:t>
            </w:r>
            <w:r>
              <w:rPr>
                <w:lang w:val="en-GB"/>
              </w:rPr>
              <w:t>Continuing Professional Development</w:t>
            </w:r>
            <w:r w:rsidRPr="008F0B47">
              <w:rPr>
                <w:lang w:val="en-GB"/>
              </w:rPr>
              <w:t xml:space="preserve"> is not to the detriment of </w:t>
            </w:r>
            <w:r>
              <w:rPr>
                <w:lang w:val="en-GB"/>
              </w:rPr>
              <w:t xml:space="preserve">Council Member Induction and </w:t>
            </w:r>
            <w:r w:rsidRPr="008F0B47">
              <w:rPr>
                <w:lang w:val="en-GB"/>
              </w:rPr>
              <w:t xml:space="preserve">Council Capacity Building. </w:t>
            </w:r>
          </w:p>
          <w:p w14:paraId="5B850D7E"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Local Governments may wish to consider whether to specify the allocation </w:t>
            </w:r>
            <w:r>
              <w:rPr>
                <w:lang w:val="en-GB"/>
              </w:rPr>
              <w:t xml:space="preserve">$value </w:t>
            </w:r>
            <w:r w:rsidRPr="008F0B47">
              <w:rPr>
                <w:lang w:val="en-GB"/>
              </w:rPr>
              <w:t>amounts in the policy (subject to CPI increments annually).</w:t>
            </w:r>
          </w:p>
          <w:p w14:paraId="1A63918A"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This </w:t>
            </w:r>
            <w:r>
              <w:rPr>
                <w:lang w:val="en-GB"/>
              </w:rPr>
              <w:t>Template P</w:t>
            </w:r>
            <w:r w:rsidRPr="008F0B47">
              <w:rPr>
                <w:lang w:val="en-GB"/>
              </w:rPr>
              <w:t>olicy is drafted on the basis that Mandatory Training will be funded from the group allocation, rather than from an individual Council Member’s allocation. Local Governments may choose to take a different approach.</w:t>
            </w:r>
          </w:p>
          <w:p w14:paraId="78D31640"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55097B27"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2 – Council Member Induction</w:t>
            </w:r>
          </w:p>
          <w:p w14:paraId="67C66234"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The Department of Local Government, Sport and Cultural Industries</w:t>
            </w:r>
            <w:r>
              <w:rPr>
                <w:lang w:val="en-GB"/>
              </w:rPr>
              <w:t xml:space="preserve"> (</w:t>
            </w:r>
            <w:proofErr w:type="spellStart"/>
            <w:r>
              <w:rPr>
                <w:lang w:val="en-GB"/>
              </w:rPr>
              <w:t>DLGSC</w:t>
            </w:r>
            <w:proofErr w:type="spellEnd"/>
            <w:r>
              <w:rPr>
                <w:lang w:val="en-GB"/>
              </w:rPr>
              <w:t>)</w:t>
            </w:r>
            <w:r w:rsidRPr="008F0B47">
              <w:rPr>
                <w:lang w:val="en-GB"/>
              </w:rPr>
              <w:t xml:space="preserve"> has produced an </w:t>
            </w:r>
            <w:hyperlink r:id="rId10" w:history="1">
              <w:r w:rsidRPr="00F80799">
                <w:rPr>
                  <w:rStyle w:val="Hyperlink"/>
                  <w:lang w:val="en-GB"/>
                </w:rPr>
                <w:t>Elected Member Induction Operational Guideline</w:t>
              </w:r>
            </w:hyperlink>
            <w:r w:rsidRPr="008F0B47">
              <w:rPr>
                <w:lang w:val="en-GB"/>
              </w:rPr>
              <w:t xml:space="preserve"> that outlines the types of information that should be included in a Council Member induction program. Local Governments may wish to include further details of the</w:t>
            </w:r>
            <w:r>
              <w:rPr>
                <w:lang w:val="en-GB"/>
              </w:rPr>
              <w:t>ir</w:t>
            </w:r>
            <w:r w:rsidRPr="008F0B47">
              <w:rPr>
                <w:lang w:val="en-GB"/>
              </w:rPr>
              <w:t xml:space="preserve"> induction program in this policy.</w:t>
            </w:r>
          </w:p>
          <w:p w14:paraId="40B25954"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During the induction, Council Members </w:t>
            </w:r>
            <w:r>
              <w:rPr>
                <w:lang w:val="en-GB"/>
              </w:rPr>
              <w:t>could</w:t>
            </w:r>
            <w:r w:rsidRPr="008F0B47">
              <w:rPr>
                <w:lang w:val="en-GB"/>
              </w:rPr>
              <w:t xml:space="preserve"> be informed of the </w:t>
            </w:r>
            <w:r>
              <w:rPr>
                <w:lang w:val="en-GB"/>
              </w:rPr>
              <w:t>M</w:t>
            </w:r>
            <w:r w:rsidRPr="008F0B47">
              <w:rPr>
                <w:lang w:val="en-GB"/>
              </w:rPr>
              <w:t xml:space="preserve">andatory </w:t>
            </w:r>
            <w:r>
              <w:rPr>
                <w:lang w:val="en-GB"/>
              </w:rPr>
              <w:t>Council Member T</w:t>
            </w:r>
            <w:r w:rsidRPr="008F0B47">
              <w:rPr>
                <w:lang w:val="en-GB"/>
              </w:rPr>
              <w:t xml:space="preserve">raining requirements and the options available for their participation in and completion of the training and assessments. Council Members </w:t>
            </w:r>
            <w:r>
              <w:rPr>
                <w:lang w:val="en-GB"/>
              </w:rPr>
              <w:t>could also</w:t>
            </w:r>
            <w:r w:rsidRPr="008F0B47">
              <w:rPr>
                <w:lang w:val="en-GB"/>
              </w:rPr>
              <w:t xml:space="preserve"> be introduced to th</w:t>
            </w:r>
            <w:r>
              <w:rPr>
                <w:lang w:val="en-GB"/>
              </w:rPr>
              <w:t xml:space="preserve">e Continuing Professional Development Policy, </w:t>
            </w:r>
            <w:r w:rsidRPr="008F0B47">
              <w:rPr>
                <w:lang w:val="en-GB"/>
              </w:rPr>
              <w:t xml:space="preserve">advised of the budgeted allocation, and invited to begin identifying their </w:t>
            </w:r>
            <w:r>
              <w:rPr>
                <w:lang w:val="en-GB"/>
              </w:rPr>
              <w:t xml:space="preserve">collective and individual </w:t>
            </w:r>
            <w:r w:rsidRPr="008F0B47">
              <w:rPr>
                <w:lang w:val="en-GB"/>
              </w:rPr>
              <w:t xml:space="preserve">development priorities. </w:t>
            </w:r>
          </w:p>
          <w:p w14:paraId="1519CFB3"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An induction follow up session</w:t>
            </w:r>
            <w:r w:rsidRPr="008F0B47">
              <w:rPr>
                <w:lang w:val="en-GB"/>
              </w:rPr>
              <w:t xml:space="preserve"> </w:t>
            </w:r>
            <w:r>
              <w:rPr>
                <w:lang w:val="en-GB"/>
              </w:rPr>
              <w:t>could be an opportunity for</w:t>
            </w:r>
            <w:r w:rsidRPr="008F0B47">
              <w:rPr>
                <w:lang w:val="en-GB"/>
              </w:rPr>
              <w:t xml:space="preserve"> Council Members to provide feedback on the induction program</w:t>
            </w:r>
            <w:r>
              <w:rPr>
                <w:lang w:val="en-GB"/>
              </w:rPr>
              <w:t>, and identify collective priorities for further training</w:t>
            </w:r>
            <w:r w:rsidRPr="008F0B47">
              <w:rPr>
                <w:lang w:val="en-GB"/>
              </w:rPr>
              <w:t>, which can be addressed through Council Capacity Building.</w:t>
            </w:r>
            <w:r>
              <w:rPr>
                <w:lang w:val="en-GB"/>
              </w:rPr>
              <w:t xml:space="preserve"> </w:t>
            </w:r>
            <w:r w:rsidRPr="008F0B47">
              <w:rPr>
                <w:lang w:val="en-GB"/>
              </w:rPr>
              <w:t>Local Governments may</w:t>
            </w:r>
            <w:r>
              <w:rPr>
                <w:lang w:val="en-GB"/>
              </w:rPr>
              <w:t xml:space="preserve"> also</w:t>
            </w:r>
            <w:r w:rsidRPr="008F0B47">
              <w:rPr>
                <w:lang w:val="en-GB"/>
              </w:rPr>
              <w:t xml:space="preserve"> wish to invite all Council Members to undertake a self-assessment to identify priorities for their individual </w:t>
            </w:r>
            <w:r>
              <w:rPr>
                <w:lang w:val="en-GB"/>
              </w:rPr>
              <w:t>Continuing P</w:t>
            </w:r>
            <w:r w:rsidRPr="008F0B47">
              <w:rPr>
                <w:lang w:val="en-GB"/>
              </w:rPr>
              <w:t xml:space="preserve">rofessional </w:t>
            </w:r>
            <w:r>
              <w:rPr>
                <w:lang w:val="en-GB"/>
              </w:rPr>
              <w:t>D</w:t>
            </w:r>
            <w:r w:rsidRPr="008F0B47">
              <w:rPr>
                <w:lang w:val="en-GB"/>
              </w:rPr>
              <w:t xml:space="preserve">evelopment. </w:t>
            </w:r>
          </w:p>
          <w:p w14:paraId="1A41B3E3"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659EC53C"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3 - Mandatory Council Member Training</w:t>
            </w:r>
          </w:p>
          <w:p w14:paraId="17016A5D"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This Template Policy is drafted to allow for two different approaches to Mandatory Council Member Training, and Local Governments should review and delete as applicable.</w:t>
            </w:r>
          </w:p>
          <w:p w14:paraId="2C5A23EA"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Local Governments may </w:t>
            </w:r>
            <w:r>
              <w:rPr>
                <w:lang w:val="en-GB"/>
              </w:rPr>
              <w:t>choos</w:t>
            </w:r>
            <w:r w:rsidRPr="008F0B47">
              <w:rPr>
                <w:lang w:val="en-GB"/>
              </w:rPr>
              <w:t xml:space="preserve">e </w:t>
            </w:r>
            <w:r>
              <w:rPr>
                <w:lang w:val="en-GB"/>
              </w:rPr>
              <w:t xml:space="preserve">to </w:t>
            </w:r>
            <w:r w:rsidRPr="008F0B47">
              <w:rPr>
                <w:lang w:val="en-GB"/>
              </w:rPr>
              <w:t>conduct a procurement process to identify the most suitable/best value training provider and direct Council Members to nominate a delivery mode and time/date that is suitable. Local Governments may wish to arrange onsite delivery where a sufficient number of Council Members wish to complete training face to face. If considered relevant to Council as a whole, this could form part of the Council Capacity Building program.</w:t>
            </w:r>
          </w:p>
          <w:p w14:paraId="19208F58"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lastRenderedPageBreak/>
              <w:t>Alternatively, Local Governments may allow Council Members to select their preferred training provider from the Department’s approved providers.</w:t>
            </w:r>
          </w:p>
          <w:p w14:paraId="1127D373"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3FE7AA42"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4 - Council Capacity Building</w:t>
            </w:r>
          </w:p>
          <w:p w14:paraId="357B8AC2"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This T</w:t>
            </w:r>
            <w:r w:rsidRPr="008F0B47">
              <w:rPr>
                <w:lang w:val="en-GB"/>
              </w:rPr>
              <w:t xml:space="preserve">emplate </w:t>
            </w:r>
            <w:r>
              <w:rPr>
                <w:lang w:val="en-GB"/>
              </w:rPr>
              <w:t>P</w:t>
            </w:r>
            <w:r w:rsidRPr="008F0B47">
              <w:rPr>
                <w:lang w:val="en-GB"/>
              </w:rPr>
              <w:t xml:space="preserve">olicy uses the </w:t>
            </w:r>
            <w:r>
              <w:rPr>
                <w:lang w:val="en-GB"/>
              </w:rPr>
              <w:t>t</w:t>
            </w:r>
            <w:r w:rsidRPr="008F0B47">
              <w:rPr>
                <w:lang w:val="en-GB"/>
              </w:rPr>
              <w:t>erm Council Capacity Building to refer to training and development completed by Council as a group. While each Council Member will have individual development needs and priorities, much training and development may be relevant to all Council Members. Training completed as a group allows Council Members to discuss and apply learning as they go, have a shared point of reference and build communication and relationships. In addition, it may be more cost effective and efficient for training to be delivered to Council as a whole.</w:t>
            </w:r>
          </w:p>
          <w:p w14:paraId="5F86F3B7"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WALGA recommends that Council Capacity Building becomes part of the regular informal meetings of Council held by many Local Governments. Depending on the resources and priorities of the Local Government, this could take the form of a presentation by a Planning Officer, a team building session delivered by an external facilitator, or a workshop on meeting procedures.</w:t>
            </w:r>
          </w:p>
          <w:p w14:paraId="57409902"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This </w:t>
            </w:r>
            <w:r>
              <w:rPr>
                <w:lang w:val="en-GB"/>
              </w:rPr>
              <w:t>T</w:t>
            </w:r>
            <w:r w:rsidRPr="008F0B47">
              <w:rPr>
                <w:lang w:val="en-GB"/>
              </w:rPr>
              <w:t xml:space="preserve">emplate </w:t>
            </w:r>
            <w:r>
              <w:rPr>
                <w:lang w:val="en-GB"/>
              </w:rPr>
              <w:t>P</w:t>
            </w:r>
            <w:r w:rsidRPr="008F0B47">
              <w:rPr>
                <w:lang w:val="en-GB"/>
              </w:rPr>
              <w:t>olicy proposes that a Council workshop is held to develop a Capacity Building program, the delivery of which will be facilitated by the CEO. This workshop is an opportunity for Council to consider their collective strengths and weaknesses, and prioritise the areas for improvement in order to better function as a governing body, and better serve the community. This workshop may also be an op</w:t>
            </w:r>
            <w:r>
              <w:rPr>
                <w:lang w:val="en-GB"/>
              </w:rPr>
              <w:t>portunity to commence policy review (see Part 9 of this Template P</w:t>
            </w:r>
            <w:r w:rsidRPr="008F0B47">
              <w:rPr>
                <w:lang w:val="en-GB"/>
              </w:rPr>
              <w:t>olicy), in order to ensure that it is fit for purpose, and aligns with the professional development needs and priorities of the Council.</w:t>
            </w:r>
          </w:p>
          <w:p w14:paraId="643AC049"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p>
          <w:p w14:paraId="3CEF9333"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5 – Continuing Professional Development</w:t>
            </w:r>
          </w:p>
          <w:p w14:paraId="4DEEEDD5"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B227DA">
              <w:rPr>
                <w:lang w:val="en-GB"/>
              </w:rPr>
              <w:t xml:space="preserve">This section of the Template Policy provides </w:t>
            </w:r>
            <w:r>
              <w:rPr>
                <w:lang w:val="en-GB"/>
              </w:rPr>
              <w:t>example</w:t>
            </w:r>
            <w:r w:rsidRPr="00B227DA">
              <w:rPr>
                <w:lang w:val="en-GB"/>
              </w:rPr>
              <w:t xml:space="preserve"> generic criteria </w:t>
            </w:r>
            <w:r>
              <w:rPr>
                <w:lang w:val="en-GB"/>
              </w:rPr>
              <w:t>to define eligible continuing professional development. Based on their own resources and priorities, Local Governments may wish to modify these criteria, or include a list of specific topics or types of training that will be eligible.</w:t>
            </w:r>
          </w:p>
          <w:p w14:paraId="6226EA34" w14:textId="77777777" w:rsidR="001F6CF1" w:rsidRPr="00B227DA"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09F3C754" w14:textId="77777777" w:rsidR="001F6CF1" w:rsidRPr="00FE6319"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ind w:firstLine="720"/>
              <w:contextualSpacing/>
              <w:jc w:val="both"/>
              <w:rPr>
                <w:i/>
                <w:lang w:val="en-GB"/>
              </w:rPr>
            </w:pPr>
            <w:r w:rsidRPr="00FE6319">
              <w:rPr>
                <w:i/>
                <w:lang w:val="en-GB"/>
              </w:rPr>
              <w:t>5.1 – Application and Approval</w:t>
            </w:r>
          </w:p>
          <w:p w14:paraId="68328D59"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 xml:space="preserve">A two tier system of approvals is provided in this section. Local Governments may wish to modify the circumstances in which a request may be approved by Council or the CEO. For example, Local Governments may wish to remove the reference New Zealand, so that any request to attend training outside of Australia is referred to Council for approval. Local Governments may also choose to address non-attendance or non-completion of Continuing Professional Development in this section. For example, by specifying that approval may be granted by resolution of Council where the Council Member has not completed requirements for previously approved Continuing Professional Development, or has failed to do so within a reasonable period. </w:t>
            </w:r>
          </w:p>
          <w:p w14:paraId="76657322" w14:textId="77777777" w:rsidR="001F6CF1" w:rsidRPr="00793A7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2CFEDD75" w14:textId="77777777" w:rsidR="001F6CF1" w:rsidRPr="00FE6319"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ind w:firstLine="720"/>
              <w:contextualSpacing/>
              <w:jc w:val="both"/>
              <w:rPr>
                <w:i/>
                <w:lang w:val="en-GB"/>
              </w:rPr>
            </w:pPr>
            <w:r w:rsidRPr="00FE6319">
              <w:rPr>
                <w:i/>
                <w:lang w:val="en-GB"/>
              </w:rPr>
              <w:t xml:space="preserve">5.2 – Sharing of knowledge </w:t>
            </w:r>
          </w:p>
          <w:p w14:paraId="48829FF4"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This Template Policy includes a requirement that Council Members who attend individual training or continuing professional development provide a report on their attendance.</w:t>
            </w:r>
            <w:r w:rsidRPr="008F0B47">
              <w:rPr>
                <w:lang w:val="en-GB"/>
              </w:rPr>
              <w:t xml:space="preserve"> </w:t>
            </w:r>
            <w:r>
              <w:rPr>
                <w:lang w:val="en-GB"/>
              </w:rPr>
              <w:t xml:space="preserve">This allows insights and benefits gained through the training to be shared with all Council Members. In addition, the process of reviewing the training and considering its application to the Council Member role may </w:t>
            </w:r>
            <w:r>
              <w:rPr>
                <w:lang w:val="en-GB"/>
              </w:rPr>
              <w:lastRenderedPageBreak/>
              <w:t>be helpful for the Council Member who attended the training.</w:t>
            </w:r>
            <w:r w:rsidRPr="008F0B47">
              <w:rPr>
                <w:lang w:val="en-GB"/>
              </w:rPr>
              <w:t xml:space="preserve"> Local Governments may wish to specify the format and timing for the provision of attendee reports</w:t>
            </w:r>
            <w:r>
              <w:rPr>
                <w:lang w:val="en-GB"/>
              </w:rPr>
              <w:t>.</w:t>
            </w:r>
          </w:p>
          <w:p w14:paraId="563F344C"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51C62D96"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6 – Registration, Travel and Expenses</w:t>
            </w:r>
          </w:p>
          <w:p w14:paraId="3ACFB580" w14:textId="77777777" w:rsidR="001F6CF1" w:rsidRPr="003B040E"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i/>
                <w:lang w:val="en-GB"/>
              </w:rPr>
            </w:pPr>
            <w:r w:rsidRPr="003B040E">
              <w:rPr>
                <w:i/>
                <w:lang w:val="en-GB"/>
              </w:rPr>
              <w:t>Expenses</w:t>
            </w:r>
          </w:p>
          <w:p w14:paraId="4D72B974"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This </w:t>
            </w:r>
            <w:r>
              <w:rPr>
                <w:lang w:val="en-GB"/>
              </w:rPr>
              <w:t xml:space="preserve">Template Policy </w:t>
            </w:r>
            <w:r w:rsidRPr="008F0B47">
              <w:rPr>
                <w:lang w:val="en-GB"/>
              </w:rPr>
              <w:t>provides a possible approach to expenses. Local Governments may wish to revise with reference to their resources and any existing policies or processes dealing with travel, expenses and reimbursement.</w:t>
            </w:r>
          </w:p>
          <w:p w14:paraId="45417BB2"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The current WA Salaries and Allowances Tribunal Determination for Local Government CEOs and Elected Members can be accessed via the Tribunal </w:t>
            </w:r>
            <w:hyperlink r:id="rId11" w:history="1">
              <w:r w:rsidRPr="00B227DA">
                <w:rPr>
                  <w:rStyle w:val="Hyperlink"/>
                  <w:lang w:val="en-GB"/>
                </w:rPr>
                <w:t>website</w:t>
              </w:r>
            </w:hyperlink>
            <w:r w:rsidRPr="008F0B47">
              <w:rPr>
                <w:lang w:val="en-GB"/>
              </w:rPr>
              <w:t xml:space="preserve">. The 2020 Determination </w:t>
            </w:r>
            <w:r>
              <w:rPr>
                <w:lang w:val="en-GB"/>
              </w:rPr>
              <w:t>prescribes the application of</w:t>
            </w:r>
            <w:r w:rsidRPr="008F0B47">
              <w:rPr>
                <w:lang w:val="en-GB"/>
              </w:rPr>
              <w:t xml:space="preserve"> the </w:t>
            </w:r>
            <w:hyperlink r:id="rId12" w:history="1">
              <w:r w:rsidRPr="00B227DA">
                <w:rPr>
                  <w:rStyle w:val="Hyperlink"/>
                  <w:lang w:val="en-GB"/>
                </w:rPr>
                <w:t>Local Government Officers’ (Western Australia) Interim Award 2011</w:t>
              </w:r>
            </w:hyperlink>
            <w:r w:rsidRPr="008F0B47">
              <w:rPr>
                <w:lang w:val="en-GB"/>
              </w:rPr>
              <w:t xml:space="preserve"> in relation to reimbursement for use of a private vehicle, and the </w:t>
            </w:r>
            <w:hyperlink r:id="rId13" w:history="1">
              <w:r w:rsidRPr="00B227DA">
                <w:rPr>
                  <w:rStyle w:val="Hyperlink"/>
                  <w:lang w:val="en-GB"/>
                </w:rPr>
                <w:t>Public Service Award 1992</w:t>
              </w:r>
            </w:hyperlink>
            <w:r w:rsidRPr="008F0B47">
              <w:rPr>
                <w:lang w:val="en-GB"/>
              </w:rPr>
              <w:t xml:space="preserve"> in relation to other travel costs and accommodation expenses.</w:t>
            </w:r>
          </w:p>
          <w:p w14:paraId="7C332C5C" w14:textId="77777777" w:rsidR="001F6CF1" w:rsidRPr="003B040E"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i/>
                <w:lang w:val="en-GB"/>
              </w:rPr>
            </w:pPr>
            <w:r w:rsidRPr="003B040E">
              <w:rPr>
                <w:i/>
                <w:lang w:val="en-GB"/>
              </w:rPr>
              <w:t>Insurance</w:t>
            </w:r>
          </w:p>
          <w:p w14:paraId="5239B750"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This </w:t>
            </w:r>
            <w:r>
              <w:rPr>
                <w:lang w:val="en-GB"/>
              </w:rPr>
              <w:t xml:space="preserve">Template Policy includes a </w:t>
            </w:r>
            <w:r w:rsidRPr="008F0B47">
              <w:rPr>
                <w:lang w:val="en-GB"/>
              </w:rPr>
              <w:t xml:space="preserve">section based on generic information from </w:t>
            </w:r>
            <w:proofErr w:type="spellStart"/>
            <w:r w:rsidRPr="008F0B47">
              <w:rPr>
                <w:lang w:val="en-GB"/>
              </w:rPr>
              <w:t>LGIS</w:t>
            </w:r>
            <w:proofErr w:type="spellEnd"/>
            <w:r w:rsidRPr="008F0B47">
              <w:rPr>
                <w:lang w:val="en-GB"/>
              </w:rPr>
              <w:t xml:space="preserve"> regarding the standard inclusions of Local Government Corporate Travel Protection. Local Governments should contact </w:t>
            </w:r>
            <w:proofErr w:type="spellStart"/>
            <w:r w:rsidRPr="008F0B47">
              <w:rPr>
                <w:lang w:val="en-GB"/>
              </w:rPr>
              <w:t>LGIS</w:t>
            </w:r>
            <w:proofErr w:type="spellEnd"/>
            <w:r w:rsidRPr="008F0B47">
              <w:rPr>
                <w:lang w:val="en-GB"/>
              </w:rPr>
              <w:t xml:space="preserve"> to confirm the conditions of their protection policy, and for specific advice. In addition, as specified </w:t>
            </w:r>
            <w:r>
              <w:rPr>
                <w:lang w:val="en-GB"/>
              </w:rPr>
              <w:t>in the Template Policy</w:t>
            </w:r>
            <w:r w:rsidRPr="008F0B47">
              <w:rPr>
                <w:lang w:val="en-GB"/>
              </w:rPr>
              <w:t>, Council Members should ensure they are familiar with the conditions of the policy before travelling.</w:t>
            </w:r>
          </w:p>
          <w:p w14:paraId="0B3A5580"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p>
          <w:p w14:paraId="57EED662"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7 – Report on Training</w:t>
            </w:r>
          </w:p>
          <w:p w14:paraId="00A34100"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pPr>
            <w:r w:rsidRPr="00870180">
              <w:rPr>
                <w:lang w:val="en-GB"/>
              </w:rPr>
              <w:t>T</w:t>
            </w:r>
            <w:r>
              <w:rPr>
                <w:lang w:val="en-GB"/>
              </w:rPr>
              <w:t xml:space="preserve">his section of the Template Policy is based on the requirements specified in </w:t>
            </w:r>
            <w:proofErr w:type="spellStart"/>
            <w:r>
              <w:t>s.5.127</w:t>
            </w:r>
            <w:proofErr w:type="spellEnd"/>
            <w:r>
              <w:t xml:space="preserve"> of the </w:t>
            </w:r>
            <w:r w:rsidRPr="00870180">
              <w:rPr>
                <w:i/>
              </w:rPr>
              <w:t>Local Government Act 1995</w:t>
            </w:r>
            <w:r>
              <w:t xml:space="preserve">, as well as advice from </w:t>
            </w:r>
            <w:proofErr w:type="spellStart"/>
            <w:r>
              <w:t>DLGSC</w:t>
            </w:r>
            <w:proofErr w:type="spellEnd"/>
            <w:r>
              <w:t xml:space="preserve"> on the format and content of this report. If Local Governments choose to modify this section, they should confirm that the minimum requirements of </w:t>
            </w:r>
            <w:proofErr w:type="spellStart"/>
            <w:r>
              <w:t>s.5.127</w:t>
            </w:r>
            <w:proofErr w:type="spellEnd"/>
            <w:r>
              <w:t xml:space="preserve"> are met.</w:t>
            </w:r>
          </w:p>
          <w:p w14:paraId="120156D9"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pPr>
          </w:p>
          <w:p w14:paraId="586D7F00" w14:textId="77777777"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sidRPr="00EA3865">
              <w:rPr>
                <w:rStyle w:val="Strong"/>
              </w:rPr>
              <w:t>Part 8 – Council Member Commitment</w:t>
            </w:r>
          </w:p>
          <w:p w14:paraId="7BAE02DE"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 xml:space="preserve">The Council Member Commitment is intended to emphasise the positive approach to Continuing Professional Development, and commit Council Members to ensuring that they and the Local Government get the best possible value from all training. This section also addresses communication of availability and cancellation. </w:t>
            </w:r>
          </w:p>
          <w:p w14:paraId="5DB0FB54"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Pr>
                <w:lang w:val="en-GB"/>
              </w:rPr>
              <w:t xml:space="preserve">Local Governments may wish to give further consideration to the way in which Council Members are supported to complete Continuing Professional Development, and management of situations where completion is not achieved within a reasonable period. This is also discussed in relation to </w:t>
            </w:r>
            <w:r w:rsidRPr="00D657A8">
              <w:rPr>
                <w:lang w:val="en-GB"/>
              </w:rPr>
              <w:t>5.1 – Application and Approval</w:t>
            </w:r>
            <w:r>
              <w:rPr>
                <w:lang w:val="en-GB"/>
              </w:rPr>
              <w:t>, above.</w:t>
            </w:r>
          </w:p>
          <w:p w14:paraId="69A6A8F1" w14:textId="77777777" w:rsid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p>
          <w:p w14:paraId="1C67CC55" w14:textId="6838802E" w:rsidR="001F6CF1" w:rsidRPr="00EA3865"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rStyle w:val="Strong"/>
              </w:rPr>
            </w:pPr>
            <w:r>
              <w:rPr>
                <w:rStyle w:val="Strong"/>
              </w:rPr>
              <w:br w:type="page"/>
            </w:r>
            <w:r w:rsidRPr="00EA3865">
              <w:rPr>
                <w:rStyle w:val="Strong"/>
              </w:rPr>
              <w:t>Part 9 – Policy Review</w:t>
            </w:r>
          </w:p>
          <w:p w14:paraId="55168A55" w14:textId="77777777" w:rsidR="001F6CF1" w:rsidRPr="008F0B47"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 xml:space="preserve">As this Policy must be reviewed following each election, Council has the opportunity to ensure it reflects the needs, priorities, strengths and weaknesses of the current Council and the strategic direction of the Local Government. </w:t>
            </w:r>
          </w:p>
          <w:p w14:paraId="2D05B33D" w14:textId="2568472B" w:rsidR="001F6CF1" w:rsidRPr="001F6CF1" w:rsidRDefault="001F6CF1" w:rsidP="001F6CF1">
            <w:pPr>
              <w:pBdr>
                <w:top w:val="single" w:sz="18" w:space="1" w:color="323E4F" w:themeColor="text2" w:themeShade="BF"/>
                <w:left w:val="single" w:sz="18" w:space="4" w:color="323E4F" w:themeColor="text2" w:themeShade="BF"/>
                <w:bottom w:val="single" w:sz="18" w:space="1" w:color="323E4F" w:themeColor="text2" w:themeShade="BF"/>
                <w:right w:val="single" w:sz="18" w:space="4" w:color="323E4F" w:themeColor="text2" w:themeShade="BF"/>
              </w:pBdr>
              <w:spacing w:line="288" w:lineRule="auto"/>
              <w:contextualSpacing/>
              <w:jc w:val="both"/>
              <w:rPr>
                <w:lang w:val="en-GB"/>
              </w:rPr>
            </w:pPr>
            <w:r w:rsidRPr="008F0B47">
              <w:rPr>
                <w:lang w:val="en-GB"/>
              </w:rPr>
              <w:t>While the policy should retain sufficient flexibility to deal with changing circumstances, it may be helpful to modify Part 6 to include particular examples of training or professional development that would be considered eligible.</w:t>
            </w:r>
          </w:p>
        </w:tc>
      </w:tr>
    </w:tbl>
    <w:p w14:paraId="50639442" w14:textId="3EDE3BBD" w:rsidR="00F54B35" w:rsidRPr="00F54B35" w:rsidRDefault="00EA3865" w:rsidP="00960C45">
      <w:pPr>
        <w:pStyle w:val="titlesub"/>
      </w:pPr>
      <w:r>
        <w:lastRenderedPageBreak/>
        <w:t>Council Member Continuing Professional Development</w:t>
      </w:r>
      <w:r w:rsidR="00960C45">
        <w:t xml:space="preserve"> Policy</w:t>
      </w:r>
    </w:p>
    <w:p w14:paraId="03E0BF16" w14:textId="1F396CC5" w:rsidR="00147680" w:rsidRPr="00306C7E" w:rsidRDefault="00147680" w:rsidP="00FB1136">
      <w:pPr>
        <w:pStyle w:val="Heading1"/>
      </w:pPr>
      <w:r w:rsidRPr="00306C7E">
        <w:t>Policy Objective</w:t>
      </w:r>
      <w:bookmarkEnd w:id="0"/>
    </w:p>
    <w:p w14:paraId="257BD5F3" w14:textId="77777777" w:rsidR="00EA3865" w:rsidRDefault="00EA3865" w:rsidP="00EA3865">
      <w:pPr>
        <w:autoSpaceDE w:val="0"/>
        <w:autoSpaceDN w:val="0"/>
        <w:adjustRightInd w:val="0"/>
      </w:pPr>
      <w:bookmarkStart w:id="1" w:name="_Toc69287605"/>
      <w:r>
        <w:rPr>
          <w:color w:val="000000"/>
        </w:rPr>
        <w:t xml:space="preserve">To give effect to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’s commitment to facilitate continuing professional development of Council Members, which enhances their knowledge and develops their skills, thus augmenting Council’s capacity for well-informed decision-making and the provision of good government for our community.</w:t>
      </w:r>
    </w:p>
    <w:p w14:paraId="104B2FEE" w14:textId="77777777" w:rsidR="00EA3865" w:rsidRDefault="00EA3865" w:rsidP="00EA3865">
      <w:pPr>
        <w:autoSpaceDE w:val="0"/>
        <w:autoSpaceDN w:val="0"/>
        <w:adjustRightInd w:val="0"/>
      </w:pPr>
      <w:r>
        <w:t xml:space="preserve">This policy provides a framework to assist Council Members to identify and access relevant training and defines the expenses that will be paid by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 xml:space="preserve">. </w:t>
      </w:r>
    </w:p>
    <w:p w14:paraId="06CA1EAF" w14:textId="02D7CF5B" w:rsidR="00EA3865" w:rsidRDefault="00EA3865" w:rsidP="00EA3865">
      <w:pPr>
        <w:autoSpaceDE w:val="0"/>
        <w:autoSpaceDN w:val="0"/>
        <w:adjustRightInd w:val="0"/>
      </w:pPr>
      <w:r>
        <w:t xml:space="preserve">This policy supports compliance with sections 5.127 and 5.128 of the </w:t>
      </w:r>
      <w:r w:rsidRPr="00920D98">
        <w:rPr>
          <w:i/>
        </w:rPr>
        <w:t>Local Government Act 1995</w:t>
      </w:r>
      <w:r>
        <w:t xml:space="preserve"> (the Act)</w:t>
      </w:r>
      <w:r w:rsidR="00FB6F46">
        <w:t>, which require Local Governments</w:t>
      </w:r>
      <w:r>
        <w:t xml:space="preserve"> to prepare and adopt a policy in relation to the continuing professional development of Council Members</w:t>
      </w:r>
      <w:r w:rsidR="00FB6F46">
        <w:t>,</w:t>
      </w:r>
      <w:bookmarkStart w:id="2" w:name="_GoBack"/>
      <w:bookmarkEnd w:id="2"/>
      <w:r>
        <w:t xml:space="preserve"> and to provide annual reports on training.</w:t>
      </w:r>
    </w:p>
    <w:p w14:paraId="32074B8A" w14:textId="77777777" w:rsidR="00147680" w:rsidRPr="00306C7E" w:rsidRDefault="00147680" w:rsidP="00FB1136">
      <w:pPr>
        <w:pStyle w:val="Heading1"/>
      </w:pPr>
      <w:r w:rsidRPr="00306C7E">
        <w:t>Policy Scope</w:t>
      </w:r>
      <w:bookmarkEnd w:id="1"/>
    </w:p>
    <w:p w14:paraId="0DFF0197" w14:textId="0A186EDC" w:rsidR="00147680" w:rsidRPr="00EA3865" w:rsidRDefault="00EA3865" w:rsidP="00EA3865">
      <w:pPr>
        <w:spacing w:after="120"/>
        <w:jc w:val="both"/>
      </w:pPr>
      <w:r>
        <w:t>This policy</w:t>
      </w:r>
      <w:r w:rsidRPr="00947028">
        <w:t xml:space="preserve"> </w:t>
      </w:r>
      <w:r>
        <w:t xml:space="preserve">applies to Council Member training and continuing professional development, including mandatory training required under </w:t>
      </w:r>
      <w:proofErr w:type="spellStart"/>
      <w:r>
        <w:t>s.5.126</w:t>
      </w:r>
      <w:proofErr w:type="spellEnd"/>
      <w:r>
        <w:t xml:space="preserve"> of the Act.   </w:t>
      </w:r>
    </w:p>
    <w:p w14:paraId="0AECC424" w14:textId="7158CD5A" w:rsidR="00147680" w:rsidRPr="00306C7E" w:rsidRDefault="00EA3865" w:rsidP="00FB1136">
      <w:pPr>
        <w:pStyle w:val="Heading1"/>
      </w:pPr>
      <w:r>
        <w:t xml:space="preserve">Policy Statement </w:t>
      </w:r>
    </w:p>
    <w:p w14:paraId="25C117AE" w14:textId="77777777" w:rsidR="00EA3865" w:rsidRDefault="00EA3865" w:rsidP="00FB1136">
      <w:pPr>
        <w:pStyle w:val="Heading2"/>
      </w:pPr>
      <w:r>
        <w:t>Budget Allocations</w:t>
      </w:r>
    </w:p>
    <w:p w14:paraId="7BB62EDF" w14:textId="77777777" w:rsidR="00EA3865" w:rsidRPr="00EA3865" w:rsidRDefault="00EA3865" w:rsidP="00EA3865">
      <w:r w:rsidRPr="00EA3865">
        <w:t xml:space="preserve">The </w:t>
      </w:r>
      <w:r w:rsidRPr="00EA3865">
        <w:rPr>
          <w:highlight w:val="lightGray"/>
        </w:rPr>
        <w:fldChar w:fldCharType="begin">
          <w:ffData>
            <w:name w:val=""/>
            <w:enabled/>
            <w:calcOnExit w:val="0"/>
            <w:textInput>
              <w:default w:val="&lt;&lt;Shire/ Town / City of XXX&gt;&gt;"/>
            </w:textInput>
          </w:ffData>
        </w:fldChar>
      </w:r>
      <w:r w:rsidRPr="00EA3865">
        <w:rPr>
          <w:highlight w:val="lightGray"/>
        </w:rPr>
        <w:instrText xml:space="preserve"> FORMTEXT </w:instrText>
      </w:r>
      <w:r w:rsidRPr="00EA3865">
        <w:rPr>
          <w:highlight w:val="lightGray"/>
        </w:rPr>
      </w:r>
      <w:r w:rsidRPr="00EA3865">
        <w:rPr>
          <w:highlight w:val="lightGray"/>
        </w:rPr>
        <w:fldChar w:fldCharType="separate"/>
      </w:r>
      <w:r w:rsidRPr="00EA3865">
        <w:rPr>
          <w:noProof/>
          <w:highlight w:val="lightGray"/>
        </w:rPr>
        <w:t>&lt;&lt;Shire/ Town / City of XXXX&gt;&gt;</w:t>
      </w:r>
      <w:r w:rsidRPr="00EA3865">
        <w:rPr>
          <w:highlight w:val="lightGray"/>
        </w:rPr>
        <w:fldChar w:fldCharType="end"/>
      </w:r>
      <w:r w:rsidRPr="00EA3865">
        <w:t>Annual Budget will include:</w:t>
      </w:r>
    </w:p>
    <w:p w14:paraId="516CBCF8" w14:textId="77777777" w:rsidR="00EA3865" w:rsidRPr="00EA3865" w:rsidRDefault="00EA3865" w:rsidP="006B5EC0">
      <w:pPr>
        <w:pStyle w:val="ListParagraph"/>
        <w:numPr>
          <w:ilvl w:val="0"/>
          <w:numId w:val="11"/>
        </w:numPr>
        <w:overflowPunct/>
        <w:autoSpaceDE/>
        <w:autoSpaceDN/>
        <w:adjustRightInd/>
        <w:spacing w:before="120" w:after="120" w:line="276" w:lineRule="auto"/>
        <w:textAlignment w:val="auto"/>
        <w:rPr>
          <w:sz w:val="22"/>
          <w:szCs w:val="22"/>
          <w:u w:val="single"/>
        </w:rPr>
      </w:pPr>
      <w:r w:rsidRPr="00EA3865">
        <w:rPr>
          <w:sz w:val="22"/>
          <w:szCs w:val="22"/>
          <w:u w:val="single"/>
        </w:rPr>
        <w:t>Whole of Council Training and Development</w:t>
      </w:r>
    </w:p>
    <w:p w14:paraId="539A4777" w14:textId="77777777" w:rsidR="00EA3865" w:rsidRPr="00EA3865" w:rsidRDefault="00EA3865" w:rsidP="00EA3865">
      <w:pPr>
        <w:pStyle w:val="ListParagraph"/>
        <w:rPr>
          <w:sz w:val="22"/>
          <w:szCs w:val="22"/>
        </w:rPr>
      </w:pPr>
    </w:p>
    <w:p w14:paraId="60B4841C" w14:textId="77777777" w:rsidR="00EA3865" w:rsidRPr="00EA3865" w:rsidRDefault="00EA3865" w:rsidP="00EA3865">
      <w:pPr>
        <w:pStyle w:val="ListParagraph"/>
        <w:rPr>
          <w:sz w:val="22"/>
          <w:szCs w:val="22"/>
        </w:rPr>
      </w:pPr>
      <w:r w:rsidRPr="00EA3865">
        <w:rPr>
          <w:sz w:val="22"/>
          <w:szCs w:val="22"/>
        </w:rPr>
        <w:t>An allocation for Council as a whole, to be used for:</w:t>
      </w:r>
    </w:p>
    <w:p w14:paraId="083D04E3" w14:textId="77777777" w:rsidR="00EA3865" w:rsidRPr="00EA3865" w:rsidRDefault="00EA3865" w:rsidP="006B5EC0">
      <w:pPr>
        <w:pStyle w:val="ListParagraph"/>
        <w:numPr>
          <w:ilvl w:val="0"/>
          <w:numId w:val="16"/>
        </w:numPr>
        <w:overflowPunct/>
        <w:autoSpaceDE/>
        <w:autoSpaceDN/>
        <w:adjustRightInd/>
        <w:spacing w:before="120" w:after="120" w:line="276" w:lineRule="auto"/>
        <w:textAlignment w:val="auto"/>
        <w:rPr>
          <w:sz w:val="22"/>
          <w:szCs w:val="22"/>
        </w:rPr>
      </w:pPr>
      <w:r w:rsidRPr="00EA3865">
        <w:rPr>
          <w:sz w:val="22"/>
          <w:szCs w:val="22"/>
        </w:rPr>
        <w:t>Council Member Induction, dealt with under Part 2 of this Policy;</w:t>
      </w:r>
    </w:p>
    <w:p w14:paraId="27F11C5B" w14:textId="77777777" w:rsidR="00EA3865" w:rsidRPr="00EA3865" w:rsidRDefault="00EA3865" w:rsidP="006B5EC0">
      <w:pPr>
        <w:pStyle w:val="ListParagraph"/>
        <w:numPr>
          <w:ilvl w:val="0"/>
          <w:numId w:val="16"/>
        </w:numPr>
        <w:overflowPunct/>
        <w:autoSpaceDE/>
        <w:autoSpaceDN/>
        <w:adjustRightInd/>
        <w:spacing w:before="120" w:after="120" w:line="276" w:lineRule="auto"/>
        <w:textAlignment w:val="auto"/>
        <w:rPr>
          <w:sz w:val="22"/>
          <w:szCs w:val="22"/>
        </w:rPr>
      </w:pPr>
      <w:r w:rsidRPr="00EA3865">
        <w:rPr>
          <w:sz w:val="22"/>
          <w:szCs w:val="22"/>
        </w:rPr>
        <w:t>Mandatory Council Member Training, dealt with under Part 3 of this Policy, and</w:t>
      </w:r>
    </w:p>
    <w:p w14:paraId="67D9A91F" w14:textId="77777777" w:rsidR="00EA3865" w:rsidRPr="00EA3865" w:rsidRDefault="00EA3865" w:rsidP="006B5EC0">
      <w:pPr>
        <w:pStyle w:val="ListParagraph"/>
        <w:numPr>
          <w:ilvl w:val="0"/>
          <w:numId w:val="16"/>
        </w:numPr>
        <w:overflowPunct/>
        <w:autoSpaceDE/>
        <w:autoSpaceDN/>
        <w:adjustRightInd/>
        <w:spacing w:before="120" w:after="120" w:line="276" w:lineRule="auto"/>
        <w:textAlignment w:val="auto"/>
        <w:rPr>
          <w:sz w:val="22"/>
          <w:szCs w:val="22"/>
        </w:rPr>
      </w:pPr>
      <w:r w:rsidRPr="00EA3865">
        <w:rPr>
          <w:sz w:val="22"/>
          <w:szCs w:val="22"/>
        </w:rPr>
        <w:t>Council Capacity Building, dealt with under Part 4 of this Policy.</w:t>
      </w:r>
    </w:p>
    <w:p w14:paraId="2439F0D7" w14:textId="77777777" w:rsidR="00EA3865" w:rsidRPr="00EA3865" w:rsidRDefault="00EA3865" w:rsidP="00EA3865">
      <w:pPr>
        <w:pStyle w:val="ListParagraph"/>
        <w:rPr>
          <w:sz w:val="22"/>
          <w:szCs w:val="22"/>
        </w:rPr>
      </w:pPr>
    </w:p>
    <w:p w14:paraId="5DD93521" w14:textId="77777777" w:rsidR="00EA3865" w:rsidRPr="00EA3865" w:rsidRDefault="00EA3865" w:rsidP="006B5EC0">
      <w:pPr>
        <w:pStyle w:val="ListParagraph"/>
        <w:numPr>
          <w:ilvl w:val="0"/>
          <w:numId w:val="11"/>
        </w:numPr>
        <w:overflowPunct/>
        <w:autoSpaceDE/>
        <w:autoSpaceDN/>
        <w:adjustRightInd/>
        <w:spacing w:before="120" w:after="120" w:line="276" w:lineRule="auto"/>
        <w:textAlignment w:val="auto"/>
        <w:rPr>
          <w:sz w:val="22"/>
          <w:szCs w:val="22"/>
          <w:u w:val="single"/>
        </w:rPr>
      </w:pPr>
      <w:r w:rsidRPr="00EA3865">
        <w:rPr>
          <w:sz w:val="22"/>
          <w:szCs w:val="22"/>
          <w:u w:val="single"/>
        </w:rPr>
        <w:t>Council Member Professional Development</w:t>
      </w:r>
    </w:p>
    <w:p w14:paraId="70D828B3" w14:textId="77777777" w:rsidR="00EA3865" w:rsidRPr="00EA3865" w:rsidRDefault="00EA3865" w:rsidP="00EA3865">
      <w:pPr>
        <w:pStyle w:val="ListParagraph"/>
        <w:rPr>
          <w:sz w:val="22"/>
          <w:szCs w:val="22"/>
        </w:rPr>
      </w:pPr>
    </w:p>
    <w:p w14:paraId="2F9E4294" w14:textId="77777777" w:rsidR="00EA3865" w:rsidRPr="00EA3865" w:rsidRDefault="00EA3865" w:rsidP="00EA3865">
      <w:pPr>
        <w:pStyle w:val="ListParagraph"/>
        <w:rPr>
          <w:sz w:val="22"/>
          <w:szCs w:val="22"/>
        </w:rPr>
      </w:pPr>
      <w:r w:rsidRPr="00EA3865">
        <w:rPr>
          <w:sz w:val="22"/>
          <w:szCs w:val="22"/>
        </w:rPr>
        <w:t>An allocation for each Council Member to be used for individual Continuing Professional Development, as specified under Part 5 of this Policy. Council Members may select training and professional development to be funded from this allocation, subject to approval in accordance with this Policy.</w:t>
      </w:r>
    </w:p>
    <w:p w14:paraId="656D02CD" w14:textId="77777777" w:rsidR="00EA3865" w:rsidRPr="00EA3865" w:rsidRDefault="00EA3865" w:rsidP="00EA3865">
      <w:pPr>
        <w:pStyle w:val="ListParagraph"/>
        <w:rPr>
          <w:sz w:val="22"/>
          <w:szCs w:val="22"/>
        </w:rPr>
      </w:pPr>
    </w:p>
    <w:p w14:paraId="221166EA" w14:textId="77777777" w:rsidR="00EA3865" w:rsidRPr="00EA3865" w:rsidRDefault="00EA3865" w:rsidP="00EA3865">
      <w:pPr>
        <w:pStyle w:val="ListParagraph"/>
        <w:rPr>
          <w:sz w:val="22"/>
          <w:szCs w:val="22"/>
        </w:rPr>
      </w:pPr>
      <w:r w:rsidRPr="00EA3865">
        <w:rPr>
          <w:sz w:val="22"/>
          <w:szCs w:val="22"/>
        </w:rPr>
        <w:t>Unexpended allocations at the end of a financial year will not be carried forward to the next financial year.</w:t>
      </w:r>
    </w:p>
    <w:p w14:paraId="10A5DCD4" w14:textId="77777777" w:rsidR="00EA3865" w:rsidRPr="00EA3865" w:rsidRDefault="00EA3865" w:rsidP="00EA3865">
      <w:pPr>
        <w:pStyle w:val="ListParagraph"/>
        <w:rPr>
          <w:sz w:val="22"/>
          <w:szCs w:val="22"/>
        </w:rPr>
      </w:pPr>
    </w:p>
    <w:p w14:paraId="46155EDF" w14:textId="1A6A014E" w:rsidR="00EA3865" w:rsidRDefault="00EA3865" w:rsidP="00EA3865">
      <w:pPr>
        <w:pStyle w:val="ListParagraph"/>
        <w:rPr>
          <w:sz w:val="22"/>
          <w:szCs w:val="22"/>
        </w:rPr>
      </w:pPr>
      <w:r w:rsidRPr="00EA3865">
        <w:rPr>
          <w:sz w:val="22"/>
          <w:szCs w:val="22"/>
        </w:rPr>
        <w:t xml:space="preserve">Any professional development proposal that exceeds an individual Council Member’s allocation will be referred for Council decision.  Alternatively, the Council Member </w:t>
      </w:r>
      <w:r w:rsidRPr="00EA3865">
        <w:rPr>
          <w:sz w:val="22"/>
          <w:szCs w:val="22"/>
        </w:rPr>
        <w:lastRenderedPageBreak/>
        <w:t>may choose to privately fund any shortfall. This will not be eligible for reimbursement from a future budget allocation.</w:t>
      </w:r>
    </w:p>
    <w:p w14:paraId="6FC0C275" w14:textId="77777777" w:rsidR="005C271B" w:rsidRPr="00EA3865" w:rsidRDefault="005C271B" w:rsidP="00EA3865">
      <w:pPr>
        <w:pStyle w:val="ListParagraph"/>
        <w:rPr>
          <w:sz w:val="22"/>
          <w:szCs w:val="22"/>
        </w:rPr>
      </w:pPr>
    </w:p>
    <w:p w14:paraId="49327401" w14:textId="77777777" w:rsidR="00EA3865" w:rsidRDefault="00EA3865" w:rsidP="00FB1136">
      <w:pPr>
        <w:pStyle w:val="Heading2"/>
      </w:pPr>
      <w:r>
        <w:t>Council Member Induction</w:t>
      </w:r>
    </w:p>
    <w:p w14:paraId="2F9922DB" w14:textId="1D29CE5F" w:rsidR="00EA3865" w:rsidRDefault="00EA3865" w:rsidP="005C271B">
      <w:pPr>
        <w:spacing w:after="0" w:line="276" w:lineRule="auto"/>
        <w:rPr>
          <w:rFonts w:cs="Univers LT Std 45 Light"/>
          <w:color w:val="000000"/>
          <w:szCs w:val="23"/>
        </w:rPr>
      </w:pPr>
      <w:r w:rsidRPr="00186017">
        <w:rPr>
          <w:rFonts w:cs="Univers LT Std 45 Light"/>
          <w:color w:val="000000"/>
        </w:rPr>
        <w:t xml:space="preserve">Following each election, the </w:t>
      </w:r>
      <w:r w:rsidRPr="00186017">
        <w:rPr>
          <w:highlight w:val="lightGray"/>
        </w:rPr>
        <w:fldChar w:fldCharType="begin">
          <w:ffData>
            <w:name w:val=""/>
            <w:enabled/>
            <w:calcOnExit w:val="0"/>
            <w:textInput>
              <w:default w:val="&lt;&lt;Shire/ Town / City of XXX&gt;&gt;"/>
            </w:textInput>
          </w:ffData>
        </w:fldChar>
      </w:r>
      <w:r w:rsidRPr="00186017">
        <w:rPr>
          <w:highlight w:val="lightGray"/>
        </w:rPr>
        <w:instrText xml:space="preserve"> FORMTEXT </w:instrText>
      </w:r>
      <w:r w:rsidRPr="00186017">
        <w:rPr>
          <w:highlight w:val="lightGray"/>
        </w:rPr>
      </w:r>
      <w:r w:rsidRPr="00186017">
        <w:rPr>
          <w:highlight w:val="lightGray"/>
        </w:rPr>
        <w:fldChar w:fldCharType="separate"/>
      </w:r>
      <w:r w:rsidRPr="00186017">
        <w:rPr>
          <w:noProof/>
          <w:highlight w:val="lightGray"/>
        </w:rPr>
        <w:t>&lt;&lt;Shire/ Town / City of XXXX&gt;&gt;</w:t>
      </w:r>
      <w:r w:rsidRPr="00186017">
        <w:rPr>
          <w:highlight w:val="lightGray"/>
        </w:rPr>
        <w:fldChar w:fldCharType="end"/>
      </w:r>
      <w:r w:rsidRPr="00186017">
        <w:t xml:space="preserve"> will conduct </w:t>
      </w:r>
      <w:r w:rsidRPr="00186017">
        <w:rPr>
          <w:rFonts w:cs="Univers LT Std 45 Light"/>
          <w:color w:val="000000"/>
        </w:rPr>
        <w:t>a</w:t>
      </w:r>
      <w:r>
        <w:rPr>
          <w:rFonts w:cs="Univers LT Std 45 Light"/>
          <w:color w:val="000000"/>
        </w:rPr>
        <w:t xml:space="preserve"> comprehensive</w:t>
      </w:r>
      <w:r w:rsidRPr="00186017">
        <w:rPr>
          <w:rFonts w:cs="Univers LT Std 45 Light"/>
          <w:color w:val="000000"/>
        </w:rPr>
        <w:t xml:space="preserve"> induction program</w:t>
      </w:r>
      <w:r>
        <w:rPr>
          <w:rFonts w:cs="Univers LT Std 45 Light"/>
          <w:color w:val="000000"/>
        </w:rPr>
        <w:t>,</w:t>
      </w:r>
      <w:r w:rsidRPr="00186017">
        <w:rPr>
          <w:rFonts w:cs="Univers LT Std 45 Light"/>
          <w:color w:val="000000"/>
        </w:rPr>
        <w:t xml:space="preserve"> </w:t>
      </w:r>
      <w:r>
        <w:rPr>
          <w:rFonts w:cs="Univers LT Std 45 Light"/>
          <w:color w:val="000000"/>
        </w:rPr>
        <w:t>providing</w:t>
      </w:r>
      <w:r w:rsidRPr="00186017">
        <w:rPr>
          <w:rFonts w:cs="Univers LT Std 45 Light"/>
          <w:color w:val="000000"/>
        </w:rPr>
        <w:t xml:space="preserve"> new</w:t>
      </w:r>
      <w:r>
        <w:rPr>
          <w:rFonts w:cs="Univers LT Std 45 Light"/>
          <w:color w:val="000000"/>
        </w:rPr>
        <w:t>ly elected Council</w:t>
      </w:r>
      <w:r w:rsidRPr="00186017">
        <w:rPr>
          <w:rFonts w:cs="Univers LT Std 45 Light"/>
          <w:color w:val="000000"/>
        </w:rPr>
        <w:t xml:space="preserve"> Members</w:t>
      </w:r>
      <w:r>
        <w:rPr>
          <w:rFonts w:cs="Univers LT Std 45 Light"/>
          <w:color w:val="000000"/>
        </w:rPr>
        <w:t xml:space="preserve"> with information that will support them to</w:t>
      </w:r>
      <w:r w:rsidRPr="00A9418C">
        <w:rPr>
          <w:rFonts w:cs="Univers LT Std 45 Light"/>
          <w:color w:val="000000"/>
        </w:rPr>
        <w:t xml:space="preserve"> </w:t>
      </w:r>
      <w:r>
        <w:rPr>
          <w:rFonts w:cs="Univers LT Std 45 Light"/>
          <w:color w:val="000000"/>
        </w:rPr>
        <w:t>understand Council Member roles and responsibilities; legislative  obligations; personal responsibilities; and strategic direction of the Local Government</w:t>
      </w:r>
      <w:r w:rsidRPr="009E4EB3">
        <w:rPr>
          <w:rFonts w:cs="Univers LT Std 45 Light"/>
          <w:color w:val="000000"/>
        </w:rPr>
        <w:t xml:space="preserve">. </w:t>
      </w:r>
      <w:r>
        <w:rPr>
          <w:rFonts w:cs="Univers LT Std 45 Light"/>
          <w:color w:val="000000"/>
          <w:szCs w:val="23"/>
        </w:rPr>
        <w:t>Continuing/previously elected Council Members are encouraged to participate in nominated elements of the induction program, to assist in fostering a team culture and to refresh their understanding.</w:t>
      </w:r>
    </w:p>
    <w:p w14:paraId="67DED891" w14:textId="77777777" w:rsidR="005C271B" w:rsidRDefault="005C271B" w:rsidP="005C271B">
      <w:pPr>
        <w:spacing w:before="0" w:line="276" w:lineRule="auto"/>
        <w:rPr>
          <w:rFonts w:cs="Univers LT Std 45 Light"/>
          <w:color w:val="000000"/>
        </w:rPr>
      </w:pPr>
    </w:p>
    <w:p w14:paraId="0AA4EBAC" w14:textId="77777777" w:rsidR="00EA3865" w:rsidRDefault="00EA3865" w:rsidP="00FB1136">
      <w:pPr>
        <w:pStyle w:val="Heading2"/>
      </w:pPr>
      <w:r>
        <w:t xml:space="preserve">Mandatory Council Member Training </w:t>
      </w:r>
    </w:p>
    <w:p w14:paraId="73F1ECF7" w14:textId="77777777" w:rsidR="00EA3865" w:rsidRPr="00DA3649" w:rsidRDefault="00EA3865" w:rsidP="00EA3865">
      <w:pPr>
        <w:tabs>
          <w:tab w:val="right" w:pos="8931"/>
        </w:tabs>
        <w:spacing w:line="276" w:lineRule="auto"/>
        <w:jc w:val="both"/>
        <w:rPr>
          <w:i/>
        </w:rPr>
      </w:pPr>
      <w:r>
        <w:t xml:space="preserve">Council Members are required to complete the Council Member Essentials Course within </w:t>
      </w:r>
      <w:r>
        <w:br/>
        <w:t xml:space="preserve">12-months from the day on which they are elected, unless exempt under Regulation 36 of the </w:t>
      </w:r>
      <w:r w:rsidRPr="008F536B">
        <w:rPr>
          <w:i/>
        </w:rPr>
        <w:t>Local Government (Administration) Regulations 1996</w:t>
      </w:r>
      <w:r>
        <w:t>. Council</w:t>
      </w:r>
      <w:r w:rsidRPr="00CF73B7">
        <w:t xml:space="preserve"> Members should confirm with the Chief Executive Officer </w:t>
      </w:r>
      <w:r>
        <w:t>whether they are eligible</w:t>
      </w:r>
      <w:r w:rsidRPr="00CF73B7">
        <w:t xml:space="preserve"> for </w:t>
      </w:r>
      <w:r>
        <w:t xml:space="preserve">an </w:t>
      </w:r>
      <w:r w:rsidRPr="00CF73B7">
        <w:t>exemption.</w:t>
      </w:r>
      <w:r w:rsidRPr="00DA3649">
        <w:rPr>
          <w:i/>
        </w:rPr>
        <w:t xml:space="preserve"> </w:t>
      </w:r>
    </w:p>
    <w:p w14:paraId="1CDFF4E8" w14:textId="77777777" w:rsidR="00EA3865" w:rsidRDefault="00EA3865" w:rsidP="00EA3865">
      <w:pPr>
        <w:tabs>
          <w:tab w:val="right" w:pos="8931"/>
        </w:tabs>
        <w:spacing w:line="276" w:lineRule="auto"/>
        <w:jc w:val="both"/>
      </w:pPr>
      <w:r w:rsidRPr="00304AF0">
        <w:t xml:space="preserve">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sidRPr="00D733C6">
        <w:rPr>
          <w:noProof/>
          <w:highlight w:val="lightGray"/>
        </w:rPr>
        <w:t>&lt;&lt;Shire/ Town / City of XXX&gt;&gt;</w:t>
      </w:r>
      <w:r w:rsidRPr="00D733C6">
        <w:rPr>
          <w:highlight w:val="lightGray"/>
        </w:rPr>
        <w:fldChar w:fldCharType="end"/>
      </w:r>
      <w:r>
        <w:t xml:space="preserve">’s preferred provider is </w:t>
      </w:r>
      <w:r w:rsidRPr="003E7062">
        <w:rPr>
          <w:highlight w:val="yellow"/>
        </w:rPr>
        <w:t>[specify provider]</w:t>
      </w:r>
      <w:r>
        <w:t xml:space="preserve">, and course delivery is available </w:t>
      </w:r>
      <w:r w:rsidRPr="003E7062">
        <w:rPr>
          <w:highlight w:val="yellow"/>
        </w:rPr>
        <w:t>[delivery modes, options</w:t>
      </w:r>
      <w:r>
        <w:t xml:space="preserve">]. Council Members will be provided with enrolment options and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 xml:space="preserve"> will coordinate bookings and arrangements to implement their selection.</w:t>
      </w:r>
    </w:p>
    <w:p w14:paraId="18D872F3" w14:textId="77777777" w:rsidR="00EA3865" w:rsidRPr="003E7062" w:rsidRDefault="00EA3865" w:rsidP="00EA3865">
      <w:pPr>
        <w:tabs>
          <w:tab w:val="right" w:pos="8931"/>
        </w:tabs>
        <w:spacing w:line="276" w:lineRule="auto"/>
        <w:jc w:val="both"/>
        <w:rPr>
          <w:highlight w:val="yellow"/>
        </w:rPr>
      </w:pPr>
      <w:r>
        <w:t>[</w:t>
      </w:r>
      <w:r w:rsidRPr="003E7062">
        <w:rPr>
          <w:highlight w:val="yellow"/>
        </w:rPr>
        <w:t>OR</w:t>
      </w:r>
    </w:p>
    <w:p w14:paraId="23CC58E1" w14:textId="77777777" w:rsidR="00EA3865" w:rsidRDefault="00EA3865" w:rsidP="00EA3865">
      <w:pPr>
        <w:tabs>
          <w:tab w:val="right" w:pos="8931"/>
        </w:tabs>
        <w:spacing w:line="276" w:lineRule="auto"/>
        <w:jc w:val="both"/>
      </w:pPr>
      <w:r w:rsidRPr="003E7062">
        <w:rPr>
          <w:highlight w:val="yellow"/>
        </w:rPr>
        <w:t xml:space="preserve">The </w:t>
      </w:r>
      <w:r w:rsidRPr="003E7062">
        <w:rPr>
          <w:highlight w:val="yellow"/>
        </w:rPr>
        <w:fldChar w:fldCharType="begin">
          <w:ffData>
            <w:name w:val=""/>
            <w:enabled/>
            <w:calcOnExit w:val="0"/>
            <w:textInput>
              <w:default w:val="&lt;&lt;Shire/ Town / City of XXX&gt;&gt;"/>
            </w:textInput>
          </w:ffData>
        </w:fldChar>
      </w:r>
      <w:r w:rsidRPr="003E7062">
        <w:rPr>
          <w:highlight w:val="yellow"/>
        </w:rPr>
        <w:instrText xml:space="preserve"> FORMTEXT </w:instrText>
      </w:r>
      <w:r w:rsidRPr="003E7062">
        <w:rPr>
          <w:highlight w:val="yellow"/>
        </w:rPr>
      </w:r>
      <w:r w:rsidRPr="003E7062">
        <w:rPr>
          <w:highlight w:val="yellow"/>
        </w:rPr>
        <w:fldChar w:fldCharType="separate"/>
      </w:r>
      <w:r w:rsidRPr="003E7062">
        <w:rPr>
          <w:noProof/>
          <w:highlight w:val="yellow"/>
        </w:rPr>
        <w:t>&lt;&lt;Shire/ Town / City &gt;&gt;</w:t>
      </w:r>
      <w:r w:rsidRPr="003E7062">
        <w:rPr>
          <w:highlight w:val="yellow"/>
        </w:rPr>
        <w:fldChar w:fldCharType="end"/>
      </w:r>
      <w:r w:rsidRPr="003E7062">
        <w:rPr>
          <w:highlight w:val="yellow"/>
        </w:rPr>
        <w:t xml:space="preserve"> will provide newly </w:t>
      </w:r>
      <w:r>
        <w:rPr>
          <w:highlight w:val="yellow"/>
        </w:rPr>
        <w:t>elected Council</w:t>
      </w:r>
      <w:r w:rsidRPr="003E7062">
        <w:rPr>
          <w:highlight w:val="yellow"/>
        </w:rPr>
        <w:t xml:space="preserve"> Members with information on training options from which the </w:t>
      </w:r>
      <w:r>
        <w:rPr>
          <w:highlight w:val="yellow"/>
        </w:rPr>
        <w:t>Council</w:t>
      </w:r>
      <w:r w:rsidRPr="003E7062">
        <w:rPr>
          <w:highlight w:val="yellow"/>
        </w:rPr>
        <w:t xml:space="preserve"> Member may select according to their preferred delivery mode and availability. The </w:t>
      </w:r>
      <w:r w:rsidRPr="003E7062">
        <w:rPr>
          <w:highlight w:val="yellow"/>
        </w:rPr>
        <w:fldChar w:fldCharType="begin">
          <w:ffData>
            <w:name w:val=""/>
            <w:enabled/>
            <w:calcOnExit w:val="0"/>
            <w:textInput>
              <w:default w:val="&lt;&lt;Shire/ Town / City of XXX&gt;&gt;"/>
            </w:textInput>
          </w:ffData>
        </w:fldChar>
      </w:r>
      <w:r w:rsidRPr="003E7062">
        <w:rPr>
          <w:highlight w:val="yellow"/>
        </w:rPr>
        <w:instrText xml:space="preserve"> FORMTEXT </w:instrText>
      </w:r>
      <w:r w:rsidRPr="003E7062">
        <w:rPr>
          <w:highlight w:val="yellow"/>
        </w:rPr>
      </w:r>
      <w:r w:rsidRPr="003E7062">
        <w:rPr>
          <w:highlight w:val="yellow"/>
        </w:rPr>
        <w:fldChar w:fldCharType="separate"/>
      </w:r>
      <w:r w:rsidRPr="003E7062">
        <w:rPr>
          <w:noProof/>
          <w:highlight w:val="yellow"/>
        </w:rPr>
        <w:t>&lt;&lt;Shire/ Town / City&gt;&gt;</w:t>
      </w:r>
      <w:r w:rsidRPr="003E7062">
        <w:rPr>
          <w:highlight w:val="yellow"/>
        </w:rPr>
        <w:fldChar w:fldCharType="end"/>
      </w:r>
      <w:r w:rsidRPr="003E7062">
        <w:rPr>
          <w:highlight w:val="yellow"/>
        </w:rPr>
        <w:t xml:space="preserve"> will make the necessary arrangements for enrolment.</w:t>
      </w:r>
      <w:r>
        <w:t xml:space="preserve"> ]</w:t>
      </w:r>
    </w:p>
    <w:p w14:paraId="03B23350" w14:textId="77777777" w:rsidR="00EA3865" w:rsidRDefault="00EA3865" w:rsidP="00EA3865">
      <w:pPr>
        <w:tabs>
          <w:tab w:val="right" w:pos="8931"/>
        </w:tabs>
        <w:spacing w:line="276" w:lineRule="auto"/>
        <w:jc w:val="both"/>
      </w:pPr>
      <w:r>
        <w:t xml:space="preserve">Where a majority of Council Members would prefer face to face training,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 xml:space="preserve"> may arrange on-site delivery and may coordinate this in cooperation with neighbouring Local Governments to achieve cost savings.</w:t>
      </w:r>
    </w:p>
    <w:p w14:paraId="22C4640C" w14:textId="77777777" w:rsidR="00EA3865" w:rsidRDefault="00EA3865" w:rsidP="00996255">
      <w:pPr>
        <w:tabs>
          <w:tab w:val="right" w:pos="8931"/>
        </w:tabs>
        <w:spacing w:after="0" w:line="276" w:lineRule="auto"/>
        <w:jc w:val="both"/>
      </w:pPr>
      <w:r>
        <w:t>Council Members who are not yet required to complete the Mandatory Training may still choose to participate, with associated costs attributed to the Whole of Council Training and Development budget allocation.</w:t>
      </w:r>
    </w:p>
    <w:p w14:paraId="633ED6FB" w14:textId="77777777" w:rsidR="00EA3865" w:rsidRDefault="00EA3865" w:rsidP="00996255">
      <w:pPr>
        <w:tabs>
          <w:tab w:val="right" w:pos="8931"/>
        </w:tabs>
        <w:spacing w:before="0"/>
        <w:jc w:val="both"/>
      </w:pPr>
    </w:p>
    <w:p w14:paraId="7CCA44FB" w14:textId="77777777" w:rsidR="00EA3865" w:rsidRDefault="00EA3865" w:rsidP="00FB1136">
      <w:pPr>
        <w:pStyle w:val="Heading2"/>
      </w:pPr>
      <w:r>
        <w:t>Council Capacity Building</w:t>
      </w:r>
    </w:p>
    <w:p w14:paraId="76C53D4D" w14:textId="77777777" w:rsidR="00EA3865" w:rsidRDefault="00EA3865" w:rsidP="00EA3865">
      <w:pPr>
        <w:tabs>
          <w:tab w:val="right" w:pos="8931"/>
        </w:tabs>
        <w:spacing w:line="276" w:lineRule="auto"/>
        <w:jc w:val="both"/>
      </w:pPr>
      <w:r>
        <w:t>Within [</w:t>
      </w:r>
      <w:r w:rsidRPr="00483862">
        <w:rPr>
          <w:highlight w:val="yellow"/>
        </w:rPr>
        <w:t>a reasonable period/3 months/6 months</w:t>
      </w:r>
      <w:r>
        <w:t xml:space="preserve">] after an election, a Council Workshop will be convened to enable Council Members to collaboratively develop a program of Council Capacity Building. </w:t>
      </w:r>
    </w:p>
    <w:p w14:paraId="7A008FD9" w14:textId="77777777" w:rsidR="00EA3865" w:rsidRDefault="00EA3865" w:rsidP="00EA3865">
      <w:pPr>
        <w:tabs>
          <w:tab w:val="right" w:pos="8931"/>
        </w:tabs>
        <w:spacing w:line="276" w:lineRule="auto"/>
        <w:jc w:val="both"/>
      </w:pPr>
      <w:r>
        <w:lastRenderedPageBreak/>
        <w:t>The program developed at the workshop will form the basis for regular training provided to all Council Members as a group,</w:t>
      </w:r>
      <w:r w:rsidRPr="001655B5">
        <w:t xml:space="preserve"> </w:t>
      </w:r>
      <w:r>
        <w:t>to encourage Council to focus on continuous improvement in its function as a governing body and to address the outcomes set out in Part 6 of this policy.</w:t>
      </w:r>
    </w:p>
    <w:p w14:paraId="223BD8E0" w14:textId="7F96EBCA" w:rsidR="00EA3865" w:rsidRDefault="00EA3865" w:rsidP="005C271B">
      <w:pPr>
        <w:tabs>
          <w:tab w:val="right" w:pos="8931"/>
        </w:tabs>
        <w:spacing w:after="0" w:line="276" w:lineRule="auto"/>
        <w:jc w:val="both"/>
      </w:pPr>
      <w:r>
        <w:t>The CEO will coordinate training in accordance with the agreed program, with details of dates and delivery modes to be determined in consultation with Council Members.</w:t>
      </w:r>
    </w:p>
    <w:p w14:paraId="5BE0AFD3" w14:textId="77777777" w:rsidR="005C271B" w:rsidRDefault="005C271B" w:rsidP="005C271B">
      <w:pPr>
        <w:tabs>
          <w:tab w:val="right" w:pos="8931"/>
        </w:tabs>
        <w:spacing w:before="0" w:after="0" w:line="276" w:lineRule="auto"/>
        <w:jc w:val="both"/>
      </w:pPr>
    </w:p>
    <w:p w14:paraId="41DA7BE6" w14:textId="77777777" w:rsidR="00EA3865" w:rsidRPr="00FA247A" w:rsidRDefault="00EA3865" w:rsidP="00FB1136">
      <w:pPr>
        <w:pStyle w:val="Heading2"/>
      </w:pPr>
      <w:r>
        <w:t>Continuing Professional Development</w:t>
      </w:r>
    </w:p>
    <w:p w14:paraId="75D0021D" w14:textId="77777777" w:rsidR="00EA3865" w:rsidRPr="00AA04EC" w:rsidRDefault="00EA3865" w:rsidP="005C271B">
      <w:pPr>
        <w:tabs>
          <w:tab w:val="right" w:pos="8931"/>
        </w:tabs>
        <w:spacing w:after="0"/>
        <w:jc w:val="both"/>
        <w:rPr>
          <w:b/>
        </w:rPr>
      </w:pPr>
      <w:r w:rsidRPr="00AA04EC">
        <w:rPr>
          <w:b/>
        </w:rPr>
        <w:t>Format</w:t>
      </w:r>
      <w:r>
        <w:rPr>
          <w:b/>
        </w:rPr>
        <w:t>s</w:t>
      </w:r>
    </w:p>
    <w:p w14:paraId="47EE1163" w14:textId="77777777" w:rsidR="00EA3865" w:rsidRPr="005C271B" w:rsidRDefault="00EA3865" w:rsidP="005C271B">
      <w:pPr>
        <w:tabs>
          <w:tab w:val="right" w:pos="8931"/>
        </w:tabs>
        <w:spacing w:before="0"/>
        <w:jc w:val="both"/>
      </w:pPr>
      <w:r w:rsidRPr="005C271B">
        <w:t>Eligible Continuing Professional Development formats include, but are not limited to:</w:t>
      </w:r>
    </w:p>
    <w:p w14:paraId="131DF0BD"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 xml:space="preserve">Short courses; </w:t>
      </w:r>
    </w:p>
    <w:p w14:paraId="7EA93A1B"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Training courses;</w:t>
      </w:r>
    </w:p>
    <w:p w14:paraId="3D270788"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 xml:space="preserve">Workshops; </w:t>
      </w:r>
    </w:p>
    <w:p w14:paraId="1D58D1A3"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Seminars;</w:t>
      </w:r>
    </w:p>
    <w:p w14:paraId="736F1CE6"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Conferences;</w:t>
      </w:r>
    </w:p>
    <w:p w14:paraId="08B496B9"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Formal qualifications, or individual units or modules as components of formal qualifications; and</w:t>
      </w:r>
    </w:p>
    <w:p w14:paraId="1306F1BB" w14:textId="77777777" w:rsidR="00EA3865" w:rsidRPr="005C271B" w:rsidRDefault="00EA3865" w:rsidP="006B5EC0">
      <w:pPr>
        <w:pStyle w:val="ListParagraph"/>
        <w:numPr>
          <w:ilvl w:val="0"/>
          <w:numId w:val="1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Membership of professional development organisation, where the membership incorporates access to Continuing Professional Development.</w:t>
      </w:r>
    </w:p>
    <w:p w14:paraId="62F1E4FF" w14:textId="77777777" w:rsidR="00EA3865" w:rsidRPr="00AA04EC" w:rsidRDefault="00EA3865" w:rsidP="005C271B">
      <w:pPr>
        <w:tabs>
          <w:tab w:val="right" w:pos="8931"/>
        </w:tabs>
        <w:spacing w:after="0" w:line="276" w:lineRule="auto"/>
        <w:jc w:val="both"/>
        <w:rPr>
          <w:b/>
        </w:rPr>
      </w:pPr>
      <w:r w:rsidRPr="00AA04EC">
        <w:rPr>
          <w:b/>
        </w:rPr>
        <w:t>Providers</w:t>
      </w:r>
    </w:p>
    <w:p w14:paraId="74EAFC13" w14:textId="77777777" w:rsidR="00EA3865" w:rsidRDefault="00EA3865" w:rsidP="005C271B">
      <w:pPr>
        <w:tabs>
          <w:tab w:val="right" w:pos="8931"/>
        </w:tabs>
        <w:spacing w:before="0" w:line="276" w:lineRule="auto"/>
        <w:jc w:val="both"/>
      </w:pPr>
      <w:r>
        <w:t>Continuing Professional Development should be delivered by industry recognised training providers, peak bodies or professional organisations.</w:t>
      </w:r>
    </w:p>
    <w:p w14:paraId="169A4E4D" w14:textId="77777777" w:rsidR="00EA3865" w:rsidRPr="00AA04EC" w:rsidRDefault="00EA3865" w:rsidP="005C271B">
      <w:pPr>
        <w:tabs>
          <w:tab w:val="right" w:pos="8931"/>
        </w:tabs>
        <w:spacing w:after="0" w:line="276" w:lineRule="auto"/>
        <w:jc w:val="both"/>
        <w:rPr>
          <w:b/>
        </w:rPr>
      </w:pPr>
      <w:r>
        <w:rPr>
          <w:b/>
        </w:rPr>
        <w:t>Outcomes</w:t>
      </w:r>
    </w:p>
    <w:p w14:paraId="38BA91CD" w14:textId="77777777" w:rsidR="00EA3865" w:rsidRDefault="00EA3865" w:rsidP="005C271B">
      <w:pPr>
        <w:tabs>
          <w:tab w:val="right" w:pos="8931"/>
        </w:tabs>
        <w:spacing w:before="0" w:line="276" w:lineRule="auto"/>
        <w:jc w:val="both"/>
      </w:pPr>
      <w:r>
        <w:t xml:space="preserve">In order to be eligible for approval under this policy, Continuing Professional Development must be relevant to the role of a Council Member, and offer demonstrable benefit to the Council as a governing body, the </w:t>
      </w:r>
      <w:r w:rsidRPr="007449AD">
        <w:rPr>
          <w:highlight w:val="lightGray"/>
        </w:rPr>
        <w:fldChar w:fldCharType="begin">
          <w:ffData>
            <w:name w:val=""/>
            <w:enabled/>
            <w:calcOnExit w:val="0"/>
            <w:textInput>
              <w:default w:val="&lt;&lt;Shire/ Town / City of XXX&gt;&gt;"/>
            </w:textInput>
          </w:ffData>
        </w:fldChar>
      </w:r>
      <w:r w:rsidRPr="007449AD">
        <w:rPr>
          <w:highlight w:val="lightGray"/>
        </w:rPr>
        <w:instrText xml:space="preserve"> FORMTEXT </w:instrText>
      </w:r>
      <w:r w:rsidRPr="007449AD">
        <w:rPr>
          <w:highlight w:val="lightGray"/>
        </w:rPr>
      </w:r>
      <w:r w:rsidRPr="007449AD">
        <w:rPr>
          <w:highlight w:val="lightGray"/>
        </w:rPr>
        <w:fldChar w:fldCharType="separate"/>
      </w:r>
      <w:r w:rsidRPr="007449AD">
        <w:rPr>
          <w:noProof/>
          <w:highlight w:val="lightGray"/>
        </w:rPr>
        <w:t>&lt;&lt;Shire/ Town / City &gt;&gt;</w:t>
      </w:r>
      <w:r w:rsidRPr="007449AD">
        <w:rPr>
          <w:highlight w:val="lightGray"/>
        </w:rPr>
        <w:fldChar w:fldCharType="end"/>
      </w:r>
      <w:r>
        <w:t xml:space="preserve"> as an organisation, and the broader community.</w:t>
      </w:r>
    </w:p>
    <w:p w14:paraId="66EE1F92" w14:textId="77777777" w:rsidR="00EA3865" w:rsidRPr="005C271B" w:rsidRDefault="00EA3865" w:rsidP="00EA3865">
      <w:pPr>
        <w:tabs>
          <w:tab w:val="right" w:pos="8931"/>
        </w:tabs>
        <w:spacing w:line="276" w:lineRule="auto"/>
        <w:jc w:val="both"/>
      </w:pPr>
      <w:r w:rsidRPr="005C271B">
        <w:t>This includes Continuing Professional Development that:</w:t>
      </w:r>
    </w:p>
    <w:p w14:paraId="583E1062" w14:textId="77777777" w:rsidR="00EA3865" w:rsidRPr="005C271B" w:rsidRDefault="00EA3865" w:rsidP="006B5EC0">
      <w:pPr>
        <w:pStyle w:val="ListParagraph"/>
        <w:numPr>
          <w:ilvl w:val="0"/>
          <w:numId w:val="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Enhances the understanding of Council Member roles and responsibilities, and/or the role and function of Local Government;</w:t>
      </w:r>
    </w:p>
    <w:p w14:paraId="60077277" w14:textId="77777777" w:rsidR="00EA3865" w:rsidRPr="005C271B" w:rsidRDefault="00EA3865" w:rsidP="006B5EC0">
      <w:pPr>
        <w:pStyle w:val="ListParagraph"/>
        <w:numPr>
          <w:ilvl w:val="0"/>
          <w:numId w:val="5"/>
        </w:numPr>
        <w:tabs>
          <w:tab w:val="right" w:pos="8931"/>
        </w:tabs>
        <w:overflowPunct/>
        <w:autoSpaceDE/>
        <w:autoSpaceDN/>
        <w:adjustRightInd/>
        <w:spacing w:before="120" w:after="120" w:line="276" w:lineRule="auto"/>
        <w:ind w:left="714" w:hanging="357"/>
        <w:jc w:val="both"/>
        <w:textAlignment w:val="auto"/>
        <w:rPr>
          <w:sz w:val="22"/>
          <w:szCs w:val="22"/>
        </w:rPr>
      </w:pPr>
      <w:r w:rsidRPr="005C271B">
        <w:rPr>
          <w:sz w:val="22"/>
          <w:szCs w:val="22"/>
        </w:rPr>
        <w:t xml:space="preserve">Assists Council Members to develop knowledge and skills in relation to the strategic objectives of the </w:t>
      </w:r>
      <w:r w:rsidRPr="005C271B">
        <w:rPr>
          <w:sz w:val="22"/>
          <w:szCs w:val="22"/>
          <w:highlight w:val="lightGray"/>
        </w:rPr>
        <w:fldChar w:fldCharType="begin">
          <w:ffData>
            <w:name w:val=""/>
            <w:enabled/>
            <w:calcOnExit w:val="0"/>
            <w:textInput>
              <w:default w:val="&lt;&lt;Shire/ Town / City of XXX&gt;&gt;"/>
            </w:textInput>
          </w:ffData>
        </w:fldChar>
      </w:r>
      <w:r w:rsidRPr="005C271B">
        <w:rPr>
          <w:sz w:val="22"/>
          <w:szCs w:val="22"/>
          <w:highlight w:val="lightGray"/>
        </w:rPr>
        <w:instrText xml:space="preserve"> FORMTEXT </w:instrText>
      </w:r>
      <w:r w:rsidRPr="005C271B">
        <w:rPr>
          <w:sz w:val="22"/>
          <w:szCs w:val="22"/>
          <w:highlight w:val="lightGray"/>
        </w:rPr>
      </w:r>
      <w:r w:rsidRPr="005C271B">
        <w:rPr>
          <w:sz w:val="22"/>
          <w:szCs w:val="22"/>
          <w:highlight w:val="lightGray"/>
        </w:rPr>
        <w:fldChar w:fldCharType="separate"/>
      </w:r>
      <w:r w:rsidRPr="005C271B">
        <w:rPr>
          <w:noProof/>
          <w:sz w:val="22"/>
          <w:szCs w:val="22"/>
          <w:highlight w:val="lightGray"/>
        </w:rPr>
        <w:t>&lt;&lt;Shire/ Town / City &gt;&gt;</w:t>
      </w:r>
      <w:r w:rsidRPr="005C271B">
        <w:rPr>
          <w:sz w:val="22"/>
          <w:szCs w:val="22"/>
          <w:highlight w:val="lightGray"/>
        </w:rPr>
        <w:fldChar w:fldCharType="end"/>
      </w:r>
      <w:r w:rsidRPr="005C271B">
        <w:rPr>
          <w:sz w:val="22"/>
          <w:szCs w:val="22"/>
        </w:rPr>
        <w:t>;</w:t>
      </w:r>
    </w:p>
    <w:p w14:paraId="18BF2A88" w14:textId="77777777" w:rsidR="00EA3865" w:rsidRPr="005C271B" w:rsidRDefault="00EA3865" w:rsidP="006B5EC0">
      <w:pPr>
        <w:pStyle w:val="ListParagraph"/>
        <w:numPr>
          <w:ilvl w:val="0"/>
          <w:numId w:val="5"/>
        </w:numPr>
        <w:tabs>
          <w:tab w:val="right" w:pos="8931"/>
        </w:tabs>
        <w:overflowPunct/>
        <w:autoSpaceDE/>
        <w:autoSpaceDN/>
        <w:adjustRightInd/>
        <w:spacing w:before="120" w:after="120" w:line="276" w:lineRule="auto"/>
        <w:ind w:left="714" w:hanging="357"/>
        <w:jc w:val="both"/>
        <w:textAlignment w:val="auto"/>
        <w:rPr>
          <w:sz w:val="22"/>
          <w:szCs w:val="22"/>
        </w:rPr>
      </w:pPr>
      <w:r w:rsidRPr="005C271B">
        <w:rPr>
          <w:sz w:val="22"/>
          <w:szCs w:val="22"/>
        </w:rPr>
        <w:t>Enables Council Members to further develop personal and professional skills necessary for excellence in performance of the Council Member role; or</w:t>
      </w:r>
    </w:p>
    <w:p w14:paraId="78CF5B13" w14:textId="77777777" w:rsidR="00EA3865" w:rsidRPr="005C271B" w:rsidRDefault="00EA3865" w:rsidP="006B5EC0">
      <w:pPr>
        <w:pStyle w:val="ListParagraph"/>
        <w:numPr>
          <w:ilvl w:val="0"/>
          <w:numId w:val="5"/>
        </w:numPr>
        <w:tabs>
          <w:tab w:val="right" w:pos="8931"/>
        </w:tabs>
        <w:overflowPunct/>
        <w:autoSpaceDE/>
        <w:autoSpaceDN/>
        <w:adjustRightInd/>
        <w:spacing w:before="120" w:after="120" w:line="276" w:lineRule="auto"/>
        <w:jc w:val="both"/>
        <w:textAlignment w:val="auto"/>
        <w:rPr>
          <w:sz w:val="22"/>
          <w:szCs w:val="22"/>
        </w:rPr>
      </w:pPr>
      <w:r w:rsidRPr="005C271B">
        <w:rPr>
          <w:sz w:val="22"/>
          <w:szCs w:val="22"/>
        </w:rPr>
        <w:t xml:space="preserve">Supports Council Members in developing and maintaining positive and healthy communication, team culture and relationships, to facilitate excellent teamwork to achieve outcomes that deliver good government for the </w:t>
      </w:r>
      <w:r w:rsidRPr="005C271B">
        <w:rPr>
          <w:sz w:val="22"/>
          <w:szCs w:val="22"/>
          <w:highlight w:val="lightGray"/>
        </w:rPr>
        <w:fldChar w:fldCharType="begin">
          <w:ffData>
            <w:name w:val=""/>
            <w:enabled/>
            <w:calcOnExit w:val="0"/>
            <w:textInput>
              <w:default w:val="&lt;&lt;Shire/ Town / City of XXX&gt;&gt;"/>
            </w:textInput>
          </w:ffData>
        </w:fldChar>
      </w:r>
      <w:r w:rsidRPr="005C271B">
        <w:rPr>
          <w:sz w:val="22"/>
          <w:szCs w:val="22"/>
          <w:highlight w:val="lightGray"/>
        </w:rPr>
        <w:instrText xml:space="preserve"> FORMTEXT </w:instrText>
      </w:r>
      <w:r w:rsidRPr="005C271B">
        <w:rPr>
          <w:sz w:val="22"/>
          <w:szCs w:val="22"/>
          <w:highlight w:val="lightGray"/>
        </w:rPr>
      </w:r>
      <w:r w:rsidRPr="005C271B">
        <w:rPr>
          <w:sz w:val="22"/>
          <w:szCs w:val="22"/>
          <w:highlight w:val="lightGray"/>
        </w:rPr>
        <w:fldChar w:fldCharType="separate"/>
      </w:r>
      <w:r w:rsidRPr="005C271B">
        <w:rPr>
          <w:noProof/>
          <w:sz w:val="22"/>
          <w:szCs w:val="22"/>
          <w:highlight w:val="lightGray"/>
        </w:rPr>
        <w:t>&lt;&lt;Shire/ Town / City &gt;&gt;</w:t>
      </w:r>
      <w:r w:rsidRPr="005C271B">
        <w:rPr>
          <w:sz w:val="22"/>
          <w:szCs w:val="22"/>
          <w:highlight w:val="lightGray"/>
        </w:rPr>
        <w:fldChar w:fldCharType="end"/>
      </w:r>
      <w:r w:rsidRPr="005C271B">
        <w:rPr>
          <w:sz w:val="22"/>
          <w:szCs w:val="22"/>
        </w:rPr>
        <w:t xml:space="preserve"> community.</w:t>
      </w:r>
    </w:p>
    <w:p w14:paraId="3BF303A4" w14:textId="77777777" w:rsidR="003113A1" w:rsidRDefault="003113A1" w:rsidP="00EA3865">
      <w:pPr>
        <w:tabs>
          <w:tab w:val="right" w:pos="8931"/>
        </w:tabs>
        <w:spacing w:line="276" w:lineRule="auto"/>
        <w:jc w:val="both"/>
      </w:pPr>
      <w:r>
        <w:br w:type="page"/>
      </w:r>
    </w:p>
    <w:p w14:paraId="1FC9C859" w14:textId="0F8D5498" w:rsidR="00EA3865" w:rsidRPr="005C271B" w:rsidRDefault="00EA3865" w:rsidP="00EA3865">
      <w:pPr>
        <w:tabs>
          <w:tab w:val="right" w:pos="8931"/>
        </w:tabs>
        <w:spacing w:line="276" w:lineRule="auto"/>
        <w:jc w:val="both"/>
      </w:pPr>
      <w:r w:rsidRPr="005C271B">
        <w:lastRenderedPageBreak/>
        <w:t>Eligible Continuing Professional Development activities include:</w:t>
      </w:r>
    </w:p>
    <w:p w14:paraId="7A8B1BA6"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 xml:space="preserve">WA Local Government Association Council (WALGA) and Australian Local Government Association (ALGA) conferences. </w:t>
      </w:r>
    </w:p>
    <w:p w14:paraId="45B09F66"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 xml:space="preserve">Special ‘one off’ conferences called for or sponsored by WALGA and/or ALGA on important Local Government issues. </w:t>
      </w:r>
    </w:p>
    <w:p w14:paraId="23DFDBB5"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 xml:space="preserve">Annual conferences of the major professions in Local Government and other institutions of relevance to Local Government activities. </w:t>
      </w:r>
    </w:p>
    <w:p w14:paraId="5DFC6573"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Other Local Government-specific training courses, workshops and forums, relating to the outcomes listed above.</w:t>
      </w:r>
    </w:p>
    <w:p w14:paraId="36CCDD8C"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Training relevant to the outcomes listed above offered by accredited organisations.</w:t>
      </w:r>
    </w:p>
    <w:p w14:paraId="6C5C057F" w14:textId="77777777" w:rsidR="00EA3865" w:rsidRPr="005C271B" w:rsidRDefault="00EA3865" w:rsidP="006B5EC0">
      <w:pPr>
        <w:pStyle w:val="Default"/>
        <w:numPr>
          <w:ilvl w:val="0"/>
          <w:numId w:val="6"/>
        </w:numPr>
        <w:spacing w:line="276" w:lineRule="auto"/>
        <w:jc w:val="both"/>
        <w:rPr>
          <w:sz w:val="22"/>
          <w:szCs w:val="22"/>
        </w:rPr>
      </w:pPr>
      <w:r w:rsidRPr="005C271B">
        <w:rPr>
          <w:sz w:val="22"/>
          <w:szCs w:val="22"/>
        </w:rPr>
        <w:t xml:space="preserve">Conferences, training, workshops or seminars that address the initiatives and projects identified in the </w:t>
      </w:r>
      <w:r w:rsidRPr="005C271B">
        <w:rPr>
          <w:sz w:val="22"/>
          <w:szCs w:val="22"/>
          <w:highlight w:val="lightGray"/>
        </w:rPr>
        <w:fldChar w:fldCharType="begin">
          <w:ffData>
            <w:name w:val=""/>
            <w:enabled/>
            <w:calcOnExit w:val="0"/>
            <w:textInput>
              <w:default w:val="&lt;&lt;Shire/ Town / City of XXX&gt;&gt;"/>
            </w:textInput>
          </w:ffData>
        </w:fldChar>
      </w:r>
      <w:r w:rsidRPr="005C271B">
        <w:rPr>
          <w:sz w:val="22"/>
          <w:szCs w:val="22"/>
          <w:highlight w:val="lightGray"/>
        </w:rPr>
        <w:instrText xml:space="preserve"> FORMTEXT </w:instrText>
      </w:r>
      <w:r w:rsidRPr="005C271B">
        <w:rPr>
          <w:sz w:val="22"/>
          <w:szCs w:val="22"/>
          <w:highlight w:val="lightGray"/>
        </w:rPr>
      </w:r>
      <w:r w:rsidRPr="005C271B">
        <w:rPr>
          <w:sz w:val="22"/>
          <w:szCs w:val="22"/>
          <w:highlight w:val="lightGray"/>
        </w:rPr>
        <w:fldChar w:fldCharType="separate"/>
      </w:r>
      <w:r w:rsidRPr="005C271B">
        <w:rPr>
          <w:noProof/>
          <w:sz w:val="22"/>
          <w:szCs w:val="22"/>
          <w:highlight w:val="lightGray"/>
        </w:rPr>
        <w:t>&lt;&lt;Shire/ Town / City &gt;&gt;</w:t>
      </w:r>
      <w:r w:rsidRPr="005C271B">
        <w:rPr>
          <w:sz w:val="22"/>
          <w:szCs w:val="22"/>
          <w:highlight w:val="lightGray"/>
        </w:rPr>
        <w:fldChar w:fldCharType="end"/>
      </w:r>
      <w:r w:rsidRPr="005C271B">
        <w:rPr>
          <w:sz w:val="22"/>
          <w:szCs w:val="22"/>
        </w:rPr>
        <w:t xml:space="preserve">’s Strategic Community Plan, Corporate Business Plan or other strategic documents. </w:t>
      </w:r>
    </w:p>
    <w:p w14:paraId="214BB779" w14:textId="77777777" w:rsidR="00EA3865" w:rsidRPr="005C271B" w:rsidRDefault="00EA3865" w:rsidP="00EA3865">
      <w:pPr>
        <w:pStyle w:val="Default"/>
        <w:spacing w:line="276" w:lineRule="auto"/>
        <w:jc w:val="both"/>
        <w:rPr>
          <w:sz w:val="22"/>
          <w:szCs w:val="22"/>
        </w:rPr>
      </w:pPr>
    </w:p>
    <w:p w14:paraId="70CA6ACE" w14:textId="77777777" w:rsidR="00EA3865" w:rsidRDefault="00EA3865" w:rsidP="00EA3865">
      <w:pPr>
        <w:pStyle w:val="Default"/>
        <w:spacing w:line="276" w:lineRule="auto"/>
        <w:jc w:val="both"/>
        <w:rPr>
          <w:sz w:val="22"/>
          <w:szCs w:val="22"/>
        </w:rPr>
      </w:pPr>
      <w:r w:rsidRPr="005C271B">
        <w:rPr>
          <w:sz w:val="22"/>
          <w:szCs w:val="22"/>
        </w:rPr>
        <w:t>Council Members are encouraged to identify and share relevant Continuing Professional Development opportunities with Council and the CEO. The CEO will also identify and inform Council Members of relevant opportunities</w:t>
      </w:r>
      <w:r>
        <w:rPr>
          <w:sz w:val="22"/>
          <w:szCs w:val="22"/>
        </w:rPr>
        <w:t>.</w:t>
      </w:r>
    </w:p>
    <w:p w14:paraId="10B240B1" w14:textId="4A64355A" w:rsidR="00EA3865" w:rsidRPr="005C271B" w:rsidRDefault="00EA3865" w:rsidP="00EA3865">
      <w:pPr>
        <w:pStyle w:val="Heading3"/>
        <w:numPr>
          <w:ilvl w:val="1"/>
          <w:numId w:val="0"/>
        </w:numPr>
        <w:spacing w:before="240" w:after="240" w:line="240" w:lineRule="auto"/>
        <w:ind w:left="715" w:hanging="431"/>
        <w:rPr>
          <w:b/>
        </w:rPr>
      </w:pPr>
      <w:r w:rsidRPr="005C271B">
        <w:rPr>
          <w:b/>
        </w:rPr>
        <w:t>5.1 Application and Approval</w:t>
      </w:r>
    </w:p>
    <w:p w14:paraId="21688CE3" w14:textId="77777777" w:rsidR="00EA3865" w:rsidRDefault="00EA3865" w:rsidP="00EA3865">
      <w:pPr>
        <w:pStyle w:val="Default"/>
        <w:spacing w:line="276" w:lineRule="auto"/>
        <w:rPr>
          <w:sz w:val="22"/>
          <w:szCs w:val="22"/>
        </w:rPr>
      </w:pPr>
      <w:r>
        <w:rPr>
          <w:b/>
          <w:bCs/>
          <w:sz w:val="22"/>
          <w:szCs w:val="22"/>
        </w:rPr>
        <w:t xml:space="preserve">Request for approval </w:t>
      </w:r>
    </w:p>
    <w:p w14:paraId="42F197FD" w14:textId="77777777" w:rsidR="00EA3865" w:rsidRDefault="00EA3865" w:rsidP="00EA3865">
      <w:pPr>
        <w:pStyle w:val="Default"/>
        <w:spacing w:after="120" w:line="276" w:lineRule="auto"/>
        <w:rPr>
          <w:sz w:val="22"/>
          <w:szCs w:val="22"/>
        </w:rPr>
      </w:pPr>
      <w:r>
        <w:rPr>
          <w:sz w:val="22"/>
          <w:szCs w:val="22"/>
        </w:rPr>
        <w:t xml:space="preserve">Council Members who wish to attend training or professional development may make application by providing the following details to the CEO in writing: </w:t>
      </w:r>
    </w:p>
    <w:p w14:paraId="49608F3D" w14:textId="77777777" w:rsidR="00EA3865" w:rsidRDefault="00EA3865" w:rsidP="006B5EC0">
      <w:pPr>
        <w:pStyle w:val="Default"/>
        <w:numPr>
          <w:ilvl w:val="0"/>
          <w:numId w:val="7"/>
        </w:numPr>
        <w:rPr>
          <w:sz w:val="22"/>
          <w:szCs w:val="22"/>
        </w:rPr>
      </w:pPr>
      <w:r>
        <w:rPr>
          <w:sz w:val="22"/>
          <w:szCs w:val="22"/>
        </w:rPr>
        <w:t xml:space="preserve">Course or event title, provider or organiser name, location and date; </w:t>
      </w:r>
    </w:p>
    <w:p w14:paraId="1863F832" w14:textId="77777777" w:rsidR="00EA3865" w:rsidRDefault="00EA3865" w:rsidP="006B5EC0">
      <w:pPr>
        <w:pStyle w:val="Default"/>
        <w:numPr>
          <w:ilvl w:val="0"/>
          <w:numId w:val="7"/>
        </w:numPr>
        <w:rPr>
          <w:sz w:val="22"/>
          <w:szCs w:val="22"/>
        </w:rPr>
      </w:pPr>
      <w:r>
        <w:rPr>
          <w:sz w:val="22"/>
          <w:szCs w:val="22"/>
        </w:rPr>
        <w:t>Copy of, or link to program, course outline or other summary of content;</w:t>
      </w:r>
    </w:p>
    <w:p w14:paraId="4E355242" w14:textId="77777777" w:rsidR="00EA3865" w:rsidRDefault="00EA3865" w:rsidP="006B5EC0">
      <w:pPr>
        <w:pStyle w:val="Default"/>
        <w:numPr>
          <w:ilvl w:val="0"/>
          <w:numId w:val="7"/>
        </w:numPr>
        <w:rPr>
          <w:sz w:val="22"/>
          <w:szCs w:val="22"/>
        </w:rPr>
      </w:pPr>
      <w:r>
        <w:rPr>
          <w:sz w:val="22"/>
          <w:szCs w:val="22"/>
        </w:rPr>
        <w:t>An outline of the anticipated benefits of attendance, with reference to the eligibility criteria in this policy; and</w:t>
      </w:r>
    </w:p>
    <w:p w14:paraId="6EA17B60" w14:textId="77777777" w:rsidR="00EA3865" w:rsidRDefault="00EA3865" w:rsidP="006B5EC0">
      <w:pPr>
        <w:pStyle w:val="Default"/>
        <w:numPr>
          <w:ilvl w:val="0"/>
          <w:numId w:val="7"/>
        </w:numPr>
        <w:rPr>
          <w:sz w:val="22"/>
          <w:szCs w:val="22"/>
        </w:rPr>
      </w:pPr>
      <w:r>
        <w:rPr>
          <w:sz w:val="22"/>
          <w:szCs w:val="22"/>
        </w:rPr>
        <w:t xml:space="preserve">Total estimated costs including accommodation, travel and sundry expenses. </w:t>
      </w:r>
    </w:p>
    <w:p w14:paraId="44070411" w14:textId="77777777" w:rsidR="00EA3865" w:rsidRDefault="00EA3865" w:rsidP="00EA3865">
      <w:pPr>
        <w:pStyle w:val="Default"/>
        <w:rPr>
          <w:sz w:val="22"/>
          <w:szCs w:val="22"/>
        </w:rPr>
      </w:pPr>
    </w:p>
    <w:p w14:paraId="5C33D31F" w14:textId="77777777" w:rsidR="00EA3865" w:rsidRDefault="00EA3865" w:rsidP="00EA3865">
      <w:pPr>
        <w:pStyle w:val="Default"/>
        <w:spacing w:line="276" w:lineRule="auto"/>
        <w:rPr>
          <w:sz w:val="22"/>
          <w:szCs w:val="22"/>
        </w:rPr>
      </w:pPr>
      <w:r>
        <w:rPr>
          <w:sz w:val="22"/>
          <w:szCs w:val="22"/>
        </w:rPr>
        <w:t xml:space="preserve">Applications, including all required details, are to be submitted in reasonable time for registration. Where possible, the </w:t>
      </w:r>
      <w:r w:rsidRPr="00241C32">
        <w:rPr>
          <w:sz w:val="22"/>
          <w:szCs w:val="22"/>
          <w:highlight w:val="lightGray"/>
        </w:rPr>
        <w:fldChar w:fldCharType="begin">
          <w:ffData>
            <w:name w:val=""/>
            <w:enabled/>
            <w:calcOnExit w:val="0"/>
            <w:textInput>
              <w:default w:val="&lt;&lt;Shire/ Town / City of XXX&gt;&gt;"/>
            </w:textInput>
          </w:ffData>
        </w:fldChar>
      </w:r>
      <w:r w:rsidRPr="00241C32">
        <w:rPr>
          <w:sz w:val="22"/>
          <w:szCs w:val="22"/>
          <w:highlight w:val="lightGray"/>
        </w:rPr>
        <w:instrText xml:space="preserve"> FORMTEXT </w:instrText>
      </w:r>
      <w:r w:rsidRPr="00241C32">
        <w:rPr>
          <w:sz w:val="22"/>
          <w:szCs w:val="22"/>
          <w:highlight w:val="lightGray"/>
        </w:rPr>
      </w:r>
      <w:r w:rsidRPr="00241C32">
        <w:rPr>
          <w:sz w:val="22"/>
          <w:szCs w:val="22"/>
          <w:highlight w:val="lightGray"/>
        </w:rPr>
        <w:fldChar w:fldCharType="separate"/>
      </w:r>
      <w:r w:rsidRPr="00241C32">
        <w:rPr>
          <w:noProof/>
          <w:sz w:val="22"/>
          <w:szCs w:val="22"/>
          <w:highlight w:val="lightGray"/>
        </w:rPr>
        <w:t>&lt;&lt;Shire/ Town / City &gt;&gt;</w:t>
      </w:r>
      <w:r w:rsidRPr="00241C32">
        <w:rPr>
          <w:sz w:val="22"/>
          <w:szCs w:val="22"/>
          <w:highlight w:val="lightGray"/>
        </w:rPr>
        <w:fldChar w:fldCharType="end"/>
      </w:r>
      <w:r>
        <w:rPr>
          <w:sz w:val="22"/>
          <w:szCs w:val="22"/>
        </w:rPr>
        <w:t xml:space="preserve"> will seek to take advantage of reduced prices for early registration.</w:t>
      </w:r>
    </w:p>
    <w:p w14:paraId="1E2DA013" w14:textId="77777777" w:rsidR="00EA3865" w:rsidRDefault="00EA3865" w:rsidP="005C271B">
      <w:pPr>
        <w:tabs>
          <w:tab w:val="right" w:pos="8931"/>
        </w:tabs>
        <w:spacing w:after="0"/>
        <w:jc w:val="both"/>
      </w:pPr>
      <w:r>
        <w:rPr>
          <w:b/>
          <w:bCs/>
        </w:rPr>
        <w:t>Approval</w:t>
      </w:r>
    </w:p>
    <w:p w14:paraId="5762CB06" w14:textId="77777777" w:rsidR="00EA3865" w:rsidRDefault="00EA3865" w:rsidP="00EA3865">
      <w:pPr>
        <w:pStyle w:val="Default"/>
        <w:rPr>
          <w:sz w:val="22"/>
          <w:szCs w:val="22"/>
        </w:rPr>
      </w:pPr>
      <w:r>
        <w:rPr>
          <w:sz w:val="22"/>
          <w:szCs w:val="22"/>
        </w:rPr>
        <w:t xml:space="preserve">Approval for Council Member attendance may be granted by: </w:t>
      </w:r>
    </w:p>
    <w:p w14:paraId="04138205" w14:textId="77777777" w:rsidR="00EA3865" w:rsidRDefault="00EA3865" w:rsidP="00EA3865">
      <w:pPr>
        <w:pStyle w:val="Default"/>
        <w:rPr>
          <w:sz w:val="22"/>
          <w:szCs w:val="22"/>
        </w:rPr>
      </w:pPr>
    </w:p>
    <w:p w14:paraId="7B6FAF50" w14:textId="77777777" w:rsidR="00EA3865" w:rsidRDefault="00EA3865" w:rsidP="006B5EC0">
      <w:pPr>
        <w:pStyle w:val="Default"/>
        <w:numPr>
          <w:ilvl w:val="0"/>
          <w:numId w:val="8"/>
        </w:numPr>
        <w:rPr>
          <w:sz w:val="22"/>
          <w:szCs w:val="22"/>
        </w:rPr>
      </w:pPr>
      <w:r>
        <w:rPr>
          <w:sz w:val="22"/>
          <w:szCs w:val="22"/>
        </w:rPr>
        <w:t xml:space="preserve">the Chief Executive Officer where the: </w:t>
      </w:r>
    </w:p>
    <w:p w14:paraId="06A5846E" w14:textId="77777777" w:rsidR="00EA3865" w:rsidRDefault="00EA3865" w:rsidP="006B5EC0">
      <w:pPr>
        <w:pStyle w:val="Default"/>
        <w:numPr>
          <w:ilvl w:val="0"/>
          <w:numId w:val="9"/>
        </w:numPr>
        <w:rPr>
          <w:sz w:val="22"/>
          <w:szCs w:val="22"/>
        </w:rPr>
      </w:pPr>
      <w:r>
        <w:rPr>
          <w:sz w:val="22"/>
          <w:szCs w:val="22"/>
        </w:rPr>
        <w:t xml:space="preserve">application complies with this policy; </w:t>
      </w:r>
    </w:p>
    <w:p w14:paraId="16D626E3" w14:textId="77777777" w:rsidR="00EA3865" w:rsidRDefault="00EA3865" w:rsidP="006B5EC0">
      <w:pPr>
        <w:pStyle w:val="Default"/>
        <w:numPr>
          <w:ilvl w:val="0"/>
          <w:numId w:val="9"/>
        </w:numPr>
        <w:rPr>
          <w:sz w:val="22"/>
          <w:szCs w:val="22"/>
        </w:rPr>
      </w:pPr>
      <w:r>
        <w:rPr>
          <w:sz w:val="22"/>
          <w:szCs w:val="22"/>
        </w:rPr>
        <w:t xml:space="preserve">event is to be held within Australia or New Zealand; and </w:t>
      </w:r>
    </w:p>
    <w:p w14:paraId="309E8B69" w14:textId="77777777" w:rsidR="00EA3865" w:rsidRDefault="00EA3865" w:rsidP="006B5EC0">
      <w:pPr>
        <w:pStyle w:val="Default"/>
        <w:numPr>
          <w:ilvl w:val="0"/>
          <w:numId w:val="9"/>
        </w:numPr>
        <w:rPr>
          <w:sz w:val="22"/>
          <w:szCs w:val="22"/>
        </w:rPr>
      </w:pPr>
      <w:proofErr w:type="gramStart"/>
      <w:r>
        <w:rPr>
          <w:sz w:val="22"/>
          <w:szCs w:val="22"/>
        </w:rPr>
        <w:t>the</w:t>
      </w:r>
      <w:proofErr w:type="gramEnd"/>
      <w:r>
        <w:rPr>
          <w:sz w:val="22"/>
          <w:szCs w:val="22"/>
        </w:rPr>
        <w:t xml:space="preserve"> Council Member has sufficient funds available in their professional development allocation to meet all costs of attendance. </w:t>
      </w:r>
    </w:p>
    <w:p w14:paraId="4D5716C8" w14:textId="77777777" w:rsidR="00EA3865" w:rsidRDefault="00EA3865" w:rsidP="00EA3865">
      <w:pPr>
        <w:pStyle w:val="Default"/>
        <w:rPr>
          <w:sz w:val="22"/>
          <w:szCs w:val="22"/>
        </w:rPr>
      </w:pPr>
    </w:p>
    <w:p w14:paraId="2111D61E" w14:textId="77777777" w:rsidR="00EA3865" w:rsidRDefault="00EA3865" w:rsidP="006B5EC0">
      <w:pPr>
        <w:pStyle w:val="Default"/>
        <w:numPr>
          <w:ilvl w:val="0"/>
          <w:numId w:val="8"/>
        </w:numPr>
        <w:rPr>
          <w:sz w:val="22"/>
          <w:szCs w:val="22"/>
        </w:rPr>
      </w:pPr>
      <w:r>
        <w:rPr>
          <w:sz w:val="22"/>
          <w:szCs w:val="22"/>
        </w:rPr>
        <w:t xml:space="preserve">resolution of Council where the: </w:t>
      </w:r>
    </w:p>
    <w:p w14:paraId="4450001C" w14:textId="77777777" w:rsidR="00EA3865" w:rsidRDefault="00EA3865" w:rsidP="006B5EC0">
      <w:pPr>
        <w:pStyle w:val="Default"/>
        <w:numPr>
          <w:ilvl w:val="0"/>
          <w:numId w:val="10"/>
        </w:numPr>
        <w:rPr>
          <w:sz w:val="22"/>
          <w:szCs w:val="22"/>
        </w:rPr>
      </w:pPr>
      <w:r>
        <w:rPr>
          <w:sz w:val="22"/>
          <w:szCs w:val="22"/>
        </w:rPr>
        <w:t>application has been refused by the Chief Executive Officer;</w:t>
      </w:r>
    </w:p>
    <w:p w14:paraId="4C210963" w14:textId="77777777" w:rsidR="00EA3865" w:rsidRDefault="00EA3865" w:rsidP="006B5EC0">
      <w:pPr>
        <w:pStyle w:val="Default"/>
        <w:numPr>
          <w:ilvl w:val="0"/>
          <w:numId w:val="10"/>
        </w:numPr>
        <w:rPr>
          <w:sz w:val="22"/>
          <w:szCs w:val="22"/>
        </w:rPr>
      </w:pPr>
      <w:r>
        <w:rPr>
          <w:sz w:val="22"/>
          <w:szCs w:val="22"/>
        </w:rPr>
        <w:t xml:space="preserve">application does not comply with this policy; </w:t>
      </w:r>
    </w:p>
    <w:p w14:paraId="2A72054A" w14:textId="77777777" w:rsidR="00EA3865" w:rsidRDefault="00EA3865" w:rsidP="006B5EC0">
      <w:pPr>
        <w:pStyle w:val="Default"/>
        <w:numPr>
          <w:ilvl w:val="0"/>
          <w:numId w:val="10"/>
        </w:numPr>
        <w:rPr>
          <w:sz w:val="22"/>
          <w:szCs w:val="22"/>
        </w:rPr>
      </w:pPr>
      <w:r>
        <w:rPr>
          <w:sz w:val="22"/>
          <w:szCs w:val="22"/>
        </w:rPr>
        <w:t>estimated costs of attendance exceed the available balance of the Council Member’s annual professional development allocation; or</w:t>
      </w:r>
    </w:p>
    <w:p w14:paraId="7341B80E" w14:textId="77777777" w:rsidR="00EA3865" w:rsidRDefault="00EA3865" w:rsidP="006B5EC0">
      <w:pPr>
        <w:pStyle w:val="Default"/>
        <w:numPr>
          <w:ilvl w:val="0"/>
          <w:numId w:val="10"/>
        </w:numPr>
      </w:pPr>
      <w:proofErr w:type="gramStart"/>
      <w:r>
        <w:rPr>
          <w:sz w:val="22"/>
          <w:szCs w:val="22"/>
        </w:rPr>
        <w:t>event</w:t>
      </w:r>
      <w:proofErr w:type="gramEnd"/>
      <w:r>
        <w:rPr>
          <w:sz w:val="22"/>
          <w:szCs w:val="22"/>
        </w:rPr>
        <w:t xml:space="preserve"> is to be held outside of Australia or New Zealand.</w:t>
      </w:r>
    </w:p>
    <w:p w14:paraId="3B3ED890" w14:textId="77777777" w:rsidR="00EA3865" w:rsidRDefault="00EA3865" w:rsidP="00EA3865">
      <w:pPr>
        <w:pStyle w:val="Default"/>
        <w:rPr>
          <w:b/>
          <w:bCs/>
          <w:sz w:val="22"/>
          <w:szCs w:val="22"/>
        </w:rPr>
      </w:pPr>
    </w:p>
    <w:p w14:paraId="7506E04E" w14:textId="77777777" w:rsidR="00EA3865" w:rsidRDefault="00EA3865" w:rsidP="005C271B">
      <w:pPr>
        <w:pStyle w:val="Default"/>
        <w:spacing w:line="276" w:lineRule="auto"/>
        <w:rPr>
          <w:sz w:val="22"/>
          <w:szCs w:val="22"/>
        </w:rPr>
      </w:pPr>
      <w:r>
        <w:rPr>
          <w:b/>
          <w:bCs/>
          <w:sz w:val="22"/>
          <w:szCs w:val="22"/>
        </w:rPr>
        <w:t>Limitations</w:t>
      </w:r>
    </w:p>
    <w:p w14:paraId="23D801EE" w14:textId="77777777" w:rsidR="00EA3865" w:rsidRPr="00167667" w:rsidRDefault="00EA3865" w:rsidP="00EA3865">
      <w:pPr>
        <w:pStyle w:val="Default"/>
        <w:spacing w:line="276" w:lineRule="auto"/>
        <w:rPr>
          <w:sz w:val="22"/>
          <w:szCs w:val="22"/>
        </w:rPr>
      </w:pPr>
      <w:r w:rsidRPr="00167667">
        <w:rPr>
          <w:bCs/>
          <w:sz w:val="22"/>
          <w:szCs w:val="22"/>
        </w:rPr>
        <w:t>Training and continuing professional development is for the purp</w:t>
      </w:r>
      <w:r>
        <w:rPr>
          <w:bCs/>
          <w:sz w:val="22"/>
          <w:szCs w:val="22"/>
        </w:rPr>
        <w:t>ose of enhancing a Council Mem</w:t>
      </w:r>
      <w:r w:rsidRPr="00167667">
        <w:rPr>
          <w:bCs/>
          <w:sz w:val="22"/>
          <w:szCs w:val="22"/>
        </w:rPr>
        <w:t>b</w:t>
      </w:r>
      <w:r>
        <w:rPr>
          <w:bCs/>
          <w:sz w:val="22"/>
          <w:szCs w:val="22"/>
        </w:rPr>
        <w:t>e</w:t>
      </w:r>
      <w:r w:rsidRPr="00167667">
        <w:rPr>
          <w:bCs/>
          <w:sz w:val="22"/>
          <w:szCs w:val="22"/>
        </w:rPr>
        <w:t xml:space="preserve">r’s performance of their role. Therefore, </w:t>
      </w:r>
      <w:r>
        <w:rPr>
          <w:bCs/>
          <w:sz w:val="22"/>
          <w:szCs w:val="22"/>
        </w:rPr>
        <w:t xml:space="preserve">in some instances, </w:t>
      </w:r>
      <w:r w:rsidRPr="00167667">
        <w:rPr>
          <w:bCs/>
          <w:sz w:val="22"/>
          <w:szCs w:val="22"/>
        </w:rPr>
        <w:t xml:space="preserve">approval may not be granted where </w:t>
      </w:r>
      <w:r>
        <w:rPr>
          <w:bCs/>
          <w:sz w:val="22"/>
          <w:szCs w:val="22"/>
        </w:rPr>
        <w:t xml:space="preserve">attendance conflicts with </w:t>
      </w:r>
      <w:r w:rsidRPr="00167667">
        <w:rPr>
          <w:bCs/>
          <w:sz w:val="22"/>
          <w:szCs w:val="22"/>
        </w:rPr>
        <w:t>scheduled Council or Committee meetings</w:t>
      </w:r>
      <w:r>
        <w:rPr>
          <w:bCs/>
          <w:sz w:val="22"/>
          <w:szCs w:val="22"/>
        </w:rPr>
        <w:t xml:space="preserve"> (i.e. a meeting where important strategic decisions are require or where the meeting may lack a quorum), unless Council has otherwise resolved</w:t>
      </w:r>
      <w:r w:rsidRPr="00167667">
        <w:rPr>
          <w:bCs/>
          <w:sz w:val="22"/>
          <w:szCs w:val="22"/>
        </w:rPr>
        <w:t>.</w:t>
      </w:r>
      <w:r w:rsidRPr="00167667">
        <w:rPr>
          <w:sz w:val="22"/>
          <w:szCs w:val="22"/>
        </w:rPr>
        <w:t xml:space="preserve"> </w:t>
      </w:r>
    </w:p>
    <w:p w14:paraId="30CEC906" w14:textId="77777777" w:rsidR="00EA3865" w:rsidRDefault="00EA3865" w:rsidP="00EA3865">
      <w:pPr>
        <w:pStyle w:val="Default"/>
        <w:spacing w:line="276" w:lineRule="auto"/>
        <w:rPr>
          <w:sz w:val="22"/>
          <w:szCs w:val="22"/>
        </w:rPr>
      </w:pPr>
    </w:p>
    <w:p w14:paraId="0802C28D" w14:textId="77777777" w:rsidR="00EA3865" w:rsidRDefault="00EA3865" w:rsidP="00EA3865">
      <w:pPr>
        <w:pStyle w:val="Default"/>
        <w:spacing w:line="276" w:lineRule="auto"/>
        <w:rPr>
          <w:sz w:val="22"/>
          <w:szCs w:val="22"/>
        </w:rPr>
      </w:pPr>
      <w:r>
        <w:rPr>
          <w:sz w:val="22"/>
          <w:szCs w:val="22"/>
        </w:rPr>
        <w:t xml:space="preserve">Where attendance at a particular training or professional development event would require an extended absence, no more than two Council Members may attend, unless Council </w:t>
      </w:r>
      <w:r>
        <w:rPr>
          <w:bCs/>
          <w:sz w:val="22"/>
          <w:szCs w:val="22"/>
        </w:rPr>
        <w:t>has otherwise resolved</w:t>
      </w:r>
      <w:r w:rsidRPr="00167667">
        <w:rPr>
          <w:bCs/>
          <w:sz w:val="22"/>
          <w:szCs w:val="22"/>
        </w:rPr>
        <w:t>.</w:t>
      </w:r>
    </w:p>
    <w:p w14:paraId="6CEE46C1" w14:textId="77777777" w:rsidR="00EA3865" w:rsidRDefault="00EA3865" w:rsidP="00EA3865">
      <w:pPr>
        <w:pStyle w:val="Default"/>
        <w:spacing w:line="276" w:lineRule="auto"/>
        <w:rPr>
          <w:bCs/>
          <w:sz w:val="22"/>
          <w:szCs w:val="22"/>
        </w:rPr>
      </w:pPr>
    </w:p>
    <w:p w14:paraId="0C1D4869" w14:textId="77777777" w:rsidR="00EA3865" w:rsidRPr="00167667" w:rsidRDefault="00EA3865" w:rsidP="00EA3865">
      <w:pPr>
        <w:pStyle w:val="Default"/>
        <w:spacing w:line="276" w:lineRule="auto"/>
        <w:rPr>
          <w:bCs/>
          <w:sz w:val="22"/>
          <w:szCs w:val="22"/>
        </w:rPr>
      </w:pPr>
      <w:r w:rsidRPr="00167667">
        <w:rPr>
          <w:bCs/>
          <w:sz w:val="22"/>
          <w:szCs w:val="22"/>
        </w:rPr>
        <w:t xml:space="preserve">Approval will not be granted for training or continuing professional development that is scheduled to occur in the last six months of a </w:t>
      </w:r>
      <w:r>
        <w:rPr>
          <w:bCs/>
          <w:sz w:val="22"/>
          <w:szCs w:val="22"/>
        </w:rPr>
        <w:t>Council</w:t>
      </w:r>
      <w:r w:rsidRPr="00167667">
        <w:rPr>
          <w:bCs/>
          <w:sz w:val="22"/>
          <w:szCs w:val="22"/>
        </w:rPr>
        <w:t xml:space="preserve"> Member’s term</w:t>
      </w:r>
      <w:r>
        <w:rPr>
          <w:bCs/>
          <w:sz w:val="22"/>
          <w:szCs w:val="22"/>
        </w:rPr>
        <w:t xml:space="preserve"> of office</w:t>
      </w:r>
      <w:r w:rsidRPr="00167667">
        <w:rPr>
          <w:bCs/>
          <w:sz w:val="22"/>
          <w:szCs w:val="22"/>
        </w:rPr>
        <w:t>.</w:t>
      </w:r>
    </w:p>
    <w:p w14:paraId="0840679B" w14:textId="5C2E641A" w:rsidR="00EA3865" w:rsidRPr="005C271B" w:rsidRDefault="00EA3865" w:rsidP="00EA3865">
      <w:pPr>
        <w:pStyle w:val="Heading3"/>
        <w:numPr>
          <w:ilvl w:val="1"/>
          <w:numId w:val="0"/>
        </w:numPr>
        <w:tabs>
          <w:tab w:val="left" w:pos="6096"/>
        </w:tabs>
        <w:spacing w:before="240" w:after="240" w:line="240" w:lineRule="auto"/>
        <w:ind w:left="715" w:hanging="431"/>
        <w:rPr>
          <w:b/>
        </w:rPr>
      </w:pPr>
      <w:r w:rsidRPr="005C271B">
        <w:rPr>
          <w:b/>
        </w:rPr>
        <w:t>5.2 Sharing of knowledge</w:t>
      </w:r>
    </w:p>
    <w:p w14:paraId="29D366B9" w14:textId="77777777" w:rsidR="00EA3865" w:rsidRDefault="00EA3865" w:rsidP="00EA3865">
      <w:pPr>
        <w:pStyle w:val="Default"/>
        <w:spacing w:line="276" w:lineRule="auto"/>
        <w:rPr>
          <w:sz w:val="22"/>
          <w:szCs w:val="22"/>
        </w:rPr>
      </w:pPr>
      <w:r>
        <w:rPr>
          <w:sz w:val="22"/>
          <w:szCs w:val="22"/>
        </w:rPr>
        <w:t xml:space="preserve">In order to realise the maximum benefit for the </w:t>
      </w:r>
      <w:r w:rsidRPr="00241C32">
        <w:rPr>
          <w:sz w:val="22"/>
          <w:szCs w:val="22"/>
          <w:highlight w:val="lightGray"/>
        </w:rPr>
        <w:fldChar w:fldCharType="begin">
          <w:ffData>
            <w:name w:val=""/>
            <w:enabled/>
            <w:calcOnExit w:val="0"/>
            <w:textInput>
              <w:default w:val="&lt;&lt;Shire/ Town / City of XXX&gt;&gt;"/>
            </w:textInput>
          </w:ffData>
        </w:fldChar>
      </w:r>
      <w:r w:rsidRPr="00241C32">
        <w:rPr>
          <w:sz w:val="22"/>
          <w:szCs w:val="22"/>
          <w:highlight w:val="lightGray"/>
        </w:rPr>
        <w:instrText xml:space="preserve"> FORMTEXT </w:instrText>
      </w:r>
      <w:r w:rsidRPr="00241C32">
        <w:rPr>
          <w:sz w:val="22"/>
          <w:szCs w:val="22"/>
          <w:highlight w:val="lightGray"/>
        </w:rPr>
      </w:r>
      <w:r w:rsidRPr="00241C32">
        <w:rPr>
          <w:sz w:val="22"/>
          <w:szCs w:val="22"/>
          <w:highlight w:val="lightGray"/>
        </w:rPr>
        <w:fldChar w:fldCharType="separate"/>
      </w:r>
      <w:r w:rsidRPr="00241C32">
        <w:rPr>
          <w:noProof/>
          <w:sz w:val="22"/>
          <w:szCs w:val="22"/>
          <w:highlight w:val="lightGray"/>
        </w:rPr>
        <w:t>&lt;&lt;Shire/ Town / City &gt;&gt;</w:t>
      </w:r>
      <w:r w:rsidRPr="00241C32">
        <w:rPr>
          <w:sz w:val="22"/>
          <w:szCs w:val="22"/>
          <w:highlight w:val="lightGray"/>
        </w:rPr>
        <w:fldChar w:fldCharType="end"/>
      </w:r>
      <w:r>
        <w:rPr>
          <w:sz w:val="22"/>
          <w:szCs w:val="22"/>
        </w:rPr>
        <w:t>, Council Members will provide a report on their attendance, key features and benefits of the training or professional development within [</w:t>
      </w:r>
      <w:r w:rsidRPr="005D6397">
        <w:rPr>
          <w:sz w:val="22"/>
          <w:szCs w:val="22"/>
          <w:highlight w:val="yellow"/>
        </w:rPr>
        <w:t>one month/</w:t>
      </w:r>
      <w:r>
        <w:rPr>
          <w:sz w:val="22"/>
          <w:szCs w:val="22"/>
          <w:highlight w:val="yellow"/>
        </w:rPr>
        <w:t>a reasonable period]</w:t>
      </w:r>
      <w:r w:rsidRPr="00624B69">
        <w:rPr>
          <w:sz w:val="22"/>
          <w:szCs w:val="22"/>
        </w:rPr>
        <w:t xml:space="preserve"> after completion.</w:t>
      </w:r>
      <w:r>
        <w:rPr>
          <w:sz w:val="22"/>
          <w:szCs w:val="22"/>
        </w:rPr>
        <w:t xml:space="preserve"> Council Members may include ideas and innovations identified through the professional development for discussion at future Council Member workshops, where the matter relates to the </w:t>
      </w:r>
      <w:r w:rsidRPr="00241C32">
        <w:rPr>
          <w:sz w:val="22"/>
          <w:szCs w:val="22"/>
          <w:highlight w:val="lightGray"/>
        </w:rPr>
        <w:fldChar w:fldCharType="begin">
          <w:ffData>
            <w:name w:val=""/>
            <w:enabled/>
            <w:calcOnExit w:val="0"/>
            <w:textInput>
              <w:default w:val="&lt;&lt;Shire/ Town / City of XXX&gt;&gt;"/>
            </w:textInput>
          </w:ffData>
        </w:fldChar>
      </w:r>
      <w:r w:rsidRPr="00241C32">
        <w:rPr>
          <w:sz w:val="22"/>
          <w:szCs w:val="22"/>
          <w:highlight w:val="lightGray"/>
        </w:rPr>
        <w:instrText xml:space="preserve"> FORMTEXT </w:instrText>
      </w:r>
      <w:r w:rsidRPr="00241C32">
        <w:rPr>
          <w:sz w:val="22"/>
          <w:szCs w:val="22"/>
          <w:highlight w:val="lightGray"/>
        </w:rPr>
      </w:r>
      <w:r w:rsidRPr="00241C32">
        <w:rPr>
          <w:sz w:val="22"/>
          <w:szCs w:val="22"/>
          <w:highlight w:val="lightGray"/>
        </w:rPr>
        <w:fldChar w:fldCharType="separate"/>
      </w:r>
      <w:r w:rsidRPr="00241C32">
        <w:rPr>
          <w:noProof/>
          <w:sz w:val="22"/>
          <w:szCs w:val="22"/>
          <w:highlight w:val="lightGray"/>
        </w:rPr>
        <w:t>&lt;&lt;Shire/ Town / City &gt;&gt;</w:t>
      </w:r>
      <w:r w:rsidRPr="00241C32">
        <w:rPr>
          <w:sz w:val="22"/>
          <w:szCs w:val="22"/>
          <w:highlight w:val="lightGray"/>
        </w:rPr>
        <w:fldChar w:fldCharType="end"/>
      </w:r>
      <w:r>
        <w:rPr>
          <w:sz w:val="22"/>
          <w:szCs w:val="22"/>
        </w:rPr>
        <w:t>’s strategic objectives.</w:t>
      </w:r>
    </w:p>
    <w:p w14:paraId="2E1890A3" w14:textId="77777777" w:rsidR="00EA3865" w:rsidRDefault="00EA3865" w:rsidP="00EA3865">
      <w:pPr>
        <w:pStyle w:val="Default"/>
        <w:spacing w:line="276" w:lineRule="auto"/>
        <w:rPr>
          <w:sz w:val="22"/>
          <w:szCs w:val="22"/>
        </w:rPr>
      </w:pPr>
    </w:p>
    <w:p w14:paraId="7F71975A" w14:textId="1D9224E0" w:rsidR="00EA3865" w:rsidRDefault="00EA3865" w:rsidP="00EA3865">
      <w:pPr>
        <w:pStyle w:val="Default"/>
        <w:spacing w:line="276" w:lineRule="auto"/>
        <w:rPr>
          <w:sz w:val="22"/>
          <w:szCs w:val="22"/>
        </w:rPr>
      </w:pPr>
      <w:r>
        <w:rPr>
          <w:sz w:val="22"/>
          <w:szCs w:val="22"/>
        </w:rPr>
        <w:t>Knowledge sharing may be provided as a presentation or verbal update to an informal Council workshop, or a written report provided to the Chief Executive Officer and circulated to all Council Members. Where relevant, copies of resources obtained at the event may also be provided to the Chief Executive Officer for circulation to all Council Members.</w:t>
      </w:r>
    </w:p>
    <w:p w14:paraId="0A9D5B54" w14:textId="77777777" w:rsidR="005C271B" w:rsidRDefault="005C271B" w:rsidP="00EA3865">
      <w:pPr>
        <w:pStyle w:val="Default"/>
        <w:spacing w:line="276" w:lineRule="auto"/>
      </w:pPr>
    </w:p>
    <w:p w14:paraId="75152493" w14:textId="77777777" w:rsidR="00EA3865" w:rsidRDefault="00EA3865" w:rsidP="00FB1136">
      <w:pPr>
        <w:pStyle w:val="Heading2"/>
      </w:pPr>
      <w:r>
        <w:t>Registration, travel and expenses</w:t>
      </w:r>
    </w:p>
    <w:p w14:paraId="47291F6D" w14:textId="77777777" w:rsidR="00EA3865" w:rsidRPr="009A2D81" w:rsidRDefault="00EA3865" w:rsidP="005C271B">
      <w:pPr>
        <w:pStyle w:val="Default"/>
        <w:spacing w:before="240" w:line="276" w:lineRule="auto"/>
        <w:rPr>
          <w:bCs/>
          <w:sz w:val="22"/>
          <w:szCs w:val="22"/>
        </w:rPr>
      </w:pPr>
      <w:r>
        <w:rPr>
          <w:bCs/>
          <w:sz w:val="22"/>
          <w:szCs w:val="22"/>
        </w:rPr>
        <w:t xml:space="preserve">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will be responsible for the costs associated with training or professional development approved in accordance with this policy, as detailed in this section.</w:t>
      </w:r>
    </w:p>
    <w:p w14:paraId="0FA7748A" w14:textId="77777777" w:rsidR="00EA3865" w:rsidRDefault="00EA3865" w:rsidP="00EA3865">
      <w:pPr>
        <w:pStyle w:val="Default"/>
        <w:rPr>
          <w:b/>
          <w:bCs/>
          <w:sz w:val="22"/>
          <w:szCs w:val="22"/>
        </w:rPr>
      </w:pPr>
    </w:p>
    <w:p w14:paraId="262E80BD" w14:textId="77777777" w:rsidR="00EA3865" w:rsidRDefault="00EA3865" w:rsidP="00EA3865">
      <w:pPr>
        <w:pStyle w:val="Default"/>
        <w:rPr>
          <w:sz w:val="22"/>
          <w:szCs w:val="22"/>
        </w:rPr>
      </w:pPr>
      <w:r>
        <w:rPr>
          <w:b/>
          <w:bCs/>
          <w:sz w:val="22"/>
          <w:szCs w:val="22"/>
        </w:rPr>
        <w:t xml:space="preserve">Event Registration and Bookings </w:t>
      </w:r>
    </w:p>
    <w:p w14:paraId="610DABC0" w14:textId="77777777" w:rsidR="00EA3865" w:rsidRDefault="00EA3865" w:rsidP="00EA3865">
      <w:pPr>
        <w:pStyle w:val="Default"/>
        <w:spacing w:line="276" w:lineRule="auto"/>
        <w:rPr>
          <w:sz w:val="22"/>
          <w:szCs w:val="22"/>
        </w:rPr>
      </w:pPr>
      <w:r>
        <w:rPr>
          <w:sz w:val="22"/>
          <w:szCs w:val="22"/>
        </w:rPr>
        <w:t xml:space="preserve">Travel, registration fees and accommodation are to be arranged directly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administration. </w:t>
      </w:r>
    </w:p>
    <w:p w14:paraId="6482BD77" w14:textId="77777777" w:rsidR="00EA3865" w:rsidRDefault="00EA3865" w:rsidP="00EA3865">
      <w:pPr>
        <w:pStyle w:val="Default"/>
        <w:spacing w:line="276" w:lineRule="auto"/>
        <w:rPr>
          <w:sz w:val="22"/>
          <w:szCs w:val="22"/>
        </w:rPr>
      </w:pPr>
    </w:p>
    <w:p w14:paraId="06AB5A79" w14:textId="77777777" w:rsidR="00EA3865" w:rsidRDefault="00EA3865" w:rsidP="00EA3865">
      <w:pPr>
        <w:pStyle w:val="Default"/>
        <w:spacing w:line="276" w:lineRule="auto"/>
        <w:rPr>
          <w:sz w:val="22"/>
          <w:szCs w:val="22"/>
        </w:rPr>
      </w:pPr>
      <w:r>
        <w:rPr>
          <w:sz w:val="22"/>
          <w:szCs w:val="22"/>
        </w:rPr>
        <w:t xml:space="preserve">Council Members are not to pay such costs and seek reimbursement, except in the case of an emergency or unique circumstances and subject to the Chief Executive Officer’s prior approval. </w:t>
      </w:r>
    </w:p>
    <w:p w14:paraId="76BA7812" w14:textId="77777777" w:rsidR="00EA3865" w:rsidRDefault="00EA3865" w:rsidP="00EA3865">
      <w:pPr>
        <w:pStyle w:val="Default"/>
        <w:spacing w:line="276" w:lineRule="auto"/>
        <w:rPr>
          <w:sz w:val="22"/>
          <w:szCs w:val="22"/>
        </w:rPr>
      </w:pPr>
    </w:p>
    <w:p w14:paraId="6A9D3981" w14:textId="77777777" w:rsidR="00EA3865" w:rsidRDefault="00EA3865" w:rsidP="00EA3865">
      <w:pPr>
        <w:pStyle w:val="Default"/>
        <w:spacing w:line="276" w:lineRule="auto"/>
        <w:rPr>
          <w:sz w:val="22"/>
          <w:szCs w:val="22"/>
        </w:rPr>
      </w:pPr>
      <w:r>
        <w:rPr>
          <w:b/>
          <w:bCs/>
          <w:sz w:val="22"/>
          <w:szCs w:val="22"/>
        </w:rPr>
        <w:t xml:space="preserve">Travel </w:t>
      </w:r>
    </w:p>
    <w:p w14:paraId="2CB40A84" w14:textId="77777777" w:rsidR="00EA3865" w:rsidRDefault="00EA3865" w:rsidP="00EA3865">
      <w:pPr>
        <w:pStyle w:val="Default"/>
        <w:spacing w:line="276" w:lineRule="auto"/>
        <w:rPr>
          <w:sz w:val="22"/>
          <w:szCs w:val="22"/>
        </w:rPr>
      </w:pPr>
      <w:r>
        <w:rPr>
          <w:sz w:val="22"/>
          <w:szCs w:val="22"/>
        </w:rPr>
        <w:t xml:space="preserve">Where travel is involved, the actual costs of travel to and from the event venue are to be met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in accordance with the current WA Salaries and Allowances </w:t>
      </w:r>
      <w:r>
        <w:rPr>
          <w:sz w:val="22"/>
          <w:szCs w:val="22"/>
        </w:rPr>
        <w:lastRenderedPageBreak/>
        <w:t xml:space="preserve">Tribunal Determination for Local Government CEOs and Elected Members (the Determination). </w:t>
      </w:r>
    </w:p>
    <w:p w14:paraId="12043F13" w14:textId="77777777" w:rsidR="00EA3865" w:rsidRDefault="00EA3865" w:rsidP="00EA3865">
      <w:pPr>
        <w:pStyle w:val="Default"/>
        <w:spacing w:line="276" w:lineRule="auto"/>
        <w:rPr>
          <w:sz w:val="22"/>
          <w:szCs w:val="22"/>
        </w:rPr>
      </w:pPr>
    </w:p>
    <w:p w14:paraId="47F47C91" w14:textId="77777777" w:rsidR="00EA3865" w:rsidRDefault="00EA3865" w:rsidP="00EA3865">
      <w:pPr>
        <w:pStyle w:val="Default"/>
        <w:spacing w:line="276" w:lineRule="auto"/>
        <w:rPr>
          <w:sz w:val="22"/>
          <w:szCs w:val="22"/>
        </w:rPr>
      </w:pPr>
      <w:r>
        <w:rPr>
          <w:sz w:val="22"/>
          <w:szCs w:val="22"/>
        </w:rPr>
        <w:t xml:space="preserve">Travel arrangements are to be by the most cost effective and reasonably convenient mode. </w:t>
      </w:r>
    </w:p>
    <w:p w14:paraId="095B9727" w14:textId="77777777" w:rsidR="00EA3865" w:rsidRDefault="00EA3865" w:rsidP="00EA3865">
      <w:pPr>
        <w:pStyle w:val="Default"/>
        <w:spacing w:line="276" w:lineRule="auto"/>
        <w:rPr>
          <w:sz w:val="22"/>
          <w:szCs w:val="22"/>
        </w:rPr>
      </w:pPr>
    </w:p>
    <w:p w14:paraId="19C269CB" w14:textId="77777777" w:rsidR="00EA3865" w:rsidRDefault="00EA3865" w:rsidP="00EA3865">
      <w:pPr>
        <w:pStyle w:val="Default"/>
        <w:spacing w:line="276" w:lineRule="auto"/>
        <w:rPr>
          <w:sz w:val="22"/>
          <w:szCs w:val="22"/>
        </w:rPr>
      </w:pPr>
      <w:r>
        <w:rPr>
          <w:sz w:val="22"/>
          <w:szCs w:val="22"/>
        </w:rPr>
        <w:t xml:space="preserve">Air travel is to be by Economy Class at a time that is convenient to the Council Member. As far as is practicable, tickets will be purchased well in advance, and take advantage of available discount fares. </w:t>
      </w:r>
    </w:p>
    <w:p w14:paraId="5261542E" w14:textId="77777777" w:rsidR="00EA3865" w:rsidRDefault="00EA3865" w:rsidP="00EA3865">
      <w:pPr>
        <w:pStyle w:val="Default"/>
        <w:spacing w:line="276" w:lineRule="auto"/>
        <w:ind w:left="720" w:hanging="720"/>
        <w:rPr>
          <w:sz w:val="22"/>
          <w:szCs w:val="22"/>
        </w:rPr>
      </w:pPr>
    </w:p>
    <w:p w14:paraId="7AE754D4" w14:textId="77777777" w:rsidR="00EA3865" w:rsidRDefault="00EA3865" w:rsidP="00EA3865">
      <w:pPr>
        <w:pStyle w:val="Default"/>
        <w:spacing w:line="276" w:lineRule="auto"/>
        <w:rPr>
          <w:sz w:val="22"/>
          <w:szCs w:val="22"/>
        </w:rPr>
      </w:pPr>
      <w:r>
        <w:rPr>
          <w:sz w:val="22"/>
          <w:szCs w:val="22"/>
        </w:rPr>
        <w:t xml:space="preserve">A Council Member may seek approval to travel within Western Australia by private motor vehicle and be reimbursed for vehicle costs in accordance with the Determination. Approval may only be granted where the cost is approximately equivalent to the most cost effective mode of travel. </w:t>
      </w:r>
    </w:p>
    <w:p w14:paraId="17AE4D57" w14:textId="77777777" w:rsidR="00EA3865" w:rsidRDefault="00EA3865" w:rsidP="00EA3865">
      <w:pPr>
        <w:pStyle w:val="Default"/>
        <w:spacing w:line="276" w:lineRule="auto"/>
        <w:rPr>
          <w:sz w:val="22"/>
          <w:szCs w:val="22"/>
        </w:rPr>
      </w:pPr>
    </w:p>
    <w:p w14:paraId="14D9D40E" w14:textId="77777777" w:rsidR="00EA3865" w:rsidRDefault="00EA3865" w:rsidP="00EA3865">
      <w:pPr>
        <w:pStyle w:val="Default"/>
        <w:spacing w:line="276" w:lineRule="auto"/>
        <w:rPr>
          <w:sz w:val="22"/>
          <w:szCs w:val="22"/>
        </w:rPr>
      </w:pPr>
      <w:r>
        <w:rPr>
          <w:sz w:val="22"/>
          <w:szCs w:val="22"/>
        </w:rPr>
        <w:t xml:space="preserve">A Council Member may choose to upgrade the mode of travel, however additional costs incurred are to be paid to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by the Council Member before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confirms the booking/s.</w:t>
      </w:r>
    </w:p>
    <w:p w14:paraId="03A8E193" w14:textId="77777777" w:rsidR="00EA3865" w:rsidRDefault="00EA3865" w:rsidP="00EA3865">
      <w:pPr>
        <w:pStyle w:val="Default"/>
        <w:spacing w:line="276" w:lineRule="auto"/>
        <w:rPr>
          <w:b/>
          <w:bCs/>
          <w:sz w:val="22"/>
          <w:szCs w:val="22"/>
        </w:rPr>
      </w:pPr>
    </w:p>
    <w:p w14:paraId="00E278A2" w14:textId="77777777" w:rsidR="00EA3865" w:rsidRDefault="00EA3865" w:rsidP="00EA3865">
      <w:pPr>
        <w:pStyle w:val="Default"/>
        <w:spacing w:line="276" w:lineRule="auto"/>
        <w:rPr>
          <w:sz w:val="22"/>
          <w:szCs w:val="22"/>
        </w:rPr>
      </w:pPr>
      <w:r>
        <w:rPr>
          <w:b/>
          <w:bCs/>
          <w:sz w:val="22"/>
          <w:szCs w:val="22"/>
        </w:rPr>
        <w:t xml:space="preserve">Registration </w:t>
      </w:r>
    </w:p>
    <w:p w14:paraId="0B3A831F" w14:textId="77777777" w:rsidR="00EA3865" w:rsidRDefault="00EA3865" w:rsidP="00EA3865">
      <w:pPr>
        <w:pStyle w:val="Default"/>
        <w:spacing w:line="276" w:lineRule="auto"/>
        <w:rPr>
          <w:sz w:val="22"/>
          <w:szCs w:val="22"/>
        </w:rPr>
      </w:pPr>
      <w:r>
        <w:rPr>
          <w:sz w:val="22"/>
          <w:szCs w:val="22"/>
        </w:rPr>
        <w:t xml:space="preserve">Registration fees may include, where applicable, event registration, conference program dinners, technical tours and accompanying workshops identified within the event program. </w:t>
      </w:r>
    </w:p>
    <w:p w14:paraId="5EC4EC71" w14:textId="77777777" w:rsidR="00EA3865" w:rsidRDefault="00EA3865" w:rsidP="00EA3865">
      <w:pPr>
        <w:pStyle w:val="Default"/>
        <w:spacing w:line="276" w:lineRule="auto"/>
        <w:rPr>
          <w:sz w:val="22"/>
          <w:szCs w:val="22"/>
        </w:rPr>
      </w:pPr>
    </w:p>
    <w:p w14:paraId="43AF8886" w14:textId="77777777" w:rsidR="00EA3865" w:rsidRDefault="00EA3865" w:rsidP="00EA3865">
      <w:pPr>
        <w:pStyle w:val="Default"/>
        <w:spacing w:line="276" w:lineRule="auto"/>
        <w:rPr>
          <w:sz w:val="22"/>
          <w:szCs w:val="22"/>
        </w:rPr>
      </w:pPr>
      <w:r>
        <w:rPr>
          <w:b/>
          <w:bCs/>
          <w:sz w:val="22"/>
          <w:szCs w:val="22"/>
        </w:rPr>
        <w:t xml:space="preserve">Accommodation </w:t>
      </w:r>
    </w:p>
    <w:p w14:paraId="40155A31" w14:textId="77777777" w:rsidR="00EA3865" w:rsidRDefault="00EA3865" w:rsidP="00EA3865">
      <w:pPr>
        <w:pStyle w:val="Default"/>
        <w:spacing w:line="276" w:lineRule="auto"/>
        <w:rPr>
          <w:sz w:val="22"/>
          <w:szCs w:val="22"/>
        </w:rPr>
      </w:pPr>
      <w:r>
        <w:rPr>
          <w:sz w:val="22"/>
          <w:szCs w:val="22"/>
        </w:rPr>
        <w:t xml:space="preserve">Reasonable accommodation will be booked for the Council Member for a room at or in close proximity to the event venue and within the expenditure limitations prescribed in the Determination. </w:t>
      </w:r>
    </w:p>
    <w:p w14:paraId="0E31D7A8" w14:textId="77777777" w:rsidR="00EA3865" w:rsidRDefault="00EA3865" w:rsidP="00EA3865">
      <w:pPr>
        <w:pStyle w:val="Default"/>
        <w:spacing w:line="276" w:lineRule="auto"/>
        <w:rPr>
          <w:sz w:val="22"/>
          <w:szCs w:val="22"/>
        </w:rPr>
      </w:pPr>
    </w:p>
    <w:p w14:paraId="292AF0F2" w14:textId="77777777" w:rsidR="00EA3865" w:rsidRDefault="00EA3865" w:rsidP="00EA3865">
      <w:pPr>
        <w:pStyle w:val="Default"/>
        <w:spacing w:line="276" w:lineRule="auto"/>
        <w:rPr>
          <w:sz w:val="22"/>
          <w:szCs w:val="22"/>
        </w:rPr>
      </w:pPr>
      <w:r>
        <w:rPr>
          <w:sz w:val="22"/>
          <w:szCs w:val="22"/>
        </w:rPr>
        <w:t xml:space="preserve">If it is not reasonable to expect travel to occur on the day of the event, the booking may allow for arrival the day prior to commencement, and departure the day following the close of the event. </w:t>
      </w:r>
    </w:p>
    <w:p w14:paraId="6F6A2E21" w14:textId="77777777" w:rsidR="00EA3865" w:rsidRDefault="00EA3865" w:rsidP="00EA3865">
      <w:pPr>
        <w:pStyle w:val="Default"/>
        <w:spacing w:line="276" w:lineRule="auto"/>
        <w:rPr>
          <w:sz w:val="22"/>
          <w:szCs w:val="22"/>
        </w:rPr>
      </w:pPr>
    </w:p>
    <w:p w14:paraId="5778AD5C" w14:textId="77777777" w:rsidR="00EA3865" w:rsidRDefault="00EA3865" w:rsidP="00EA3865">
      <w:pPr>
        <w:pStyle w:val="Default"/>
        <w:spacing w:line="276" w:lineRule="auto"/>
        <w:rPr>
          <w:b/>
          <w:bCs/>
          <w:sz w:val="22"/>
          <w:szCs w:val="22"/>
        </w:rPr>
      </w:pPr>
      <w:r>
        <w:rPr>
          <w:sz w:val="22"/>
          <w:szCs w:val="22"/>
        </w:rPr>
        <w:t xml:space="preserve">A Council Member may choose to upgrade their accommodation standard or extend their visit for personal reasons, however additional costs are to be paid to the </w:t>
      </w:r>
      <w:r w:rsidRPr="00167667">
        <w:rPr>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highlight w:val="lightGray"/>
        </w:rPr>
      </w:r>
      <w:r w:rsidRPr="00167667">
        <w:rPr>
          <w:highlight w:val="lightGray"/>
        </w:rPr>
        <w:fldChar w:fldCharType="separate"/>
      </w:r>
      <w:r w:rsidRPr="00167667">
        <w:rPr>
          <w:noProof/>
          <w:sz w:val="22"/>
          <w:szCs w:val="22"/>
          <w:highlight w:val="lightGray"/>
        </w:rPr>
        <w:t>&lt;&lt;Shire/ Town / City &gt;&gt;</w:t>
      </w:r>
      <w:r w:rsidRPr="00167667">
        <w:rPr>
          <w:highlight w:val="lightGray"/>
        </w:rPr>
        <w:fldChar w:fldCharType="end"/>
      </w:r>
      <w:r>
        <w:rPr>
          <w:sz w:val="22"/>
          <w:szCs w:val="22"/>
        </w:rPr>
        <w:t xml:space="preserve"> by the Council Member (including any additional associated or travel costs) prior to the </w:t>
      </w:r>
      <w:r w:rsidRPr="00167667">
        <w:rPr>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highlight w:val="lightGray"/>
        </w:rPr>
      </w:r>
      <w:r w:rsidRPr="00167667">
        <w:rPr>
          <w:highlight w:val="lightGray"/>
        </w:rPr>
        <w:fldChar w:fldCharType="separate"/>
      </w:r>
      <w:r w:rsidRPr="00167667">
        <w:rPr>
          <w:noProof/>
          <w:sz w:val="22"/>
          <w:szCs w:val="22"/>
          <w:highlight w:val="lightGray"/>
        </w:rPr>
        <w:t>&lt;&lt;Shire/ Town / City &gt;&gt;</w:t>
      </w:r>
      <w:r w:rsidRPr="00167667">
        <w:rPr>
          <w:highlight w:val="lightGray"/>
        </w:rPr>
        <w:fldChar w:fldCharType="end"/>
      </w:r>
      <w:r>
        <w:rPr>
          <w:sz w:val="22"/>
          <w:szCs w:val="22"/>
        </w:rPr>
        <w:t xml:space="preserve"> confirming the booking. </w:t>
      </w:r>
    </w:p>
    <w:p w14:paraId="4B9F888C" w14:textId="77777777" w:rsidR="00EA3865" w:rsidRDefault="00EA3865" w:rsidP="00EA3865">
      <w:pPr>
        <w:pStyle w:val="Default"/>
        <w:spacing w:line="276" w:lineRule="auto"/>
        <w:rPr>
          <w:b/>
          <w:bCs/>
          <w:sz w:val="22"/>
          <w:szCs w:val="22"/>
        </w:rPr>
      </w:pPr>
    </w:p>
    <w:p w14:paraId="424652CD" w14:textId="34DA367C" w:rsidR="00EA3865" w:rsidRDefault="00EA3865" w:rsidP="00EA3865">
      <w:pPr>
        <w:pStyle w:val="Default"/>
        <w:spacing w:line="276" w:lineRule="auto"/>
        <w:rPr>
          <w:b/>
          <w:bCs/>
          <w:sz w:val="22"/>
          <w:szCs w:val="22"/>
        </w:rPr>
      </w:pPr>
      <w:r>
        <w:rPr>
          <w:b/>
          <w:bCs/>
          <w:sz w:val="22"/>
          <w:szCs w:val="22"/>
        </w:rPr>
        <w:t>Loyalty Program and Reward Points</w:t>
      </w:r>
    </w:p>
    <w:p w14:paraId="1EE36A8D" w14:textId="77777777" w:rsidR="00EA3865" w:rsidRDefault="00EA3865" w:rsidP="00EA3865">
      <w:pPr>
        <w:pStyle w:val="Default"/>
        <w:spacing w:line="276" w:lineRule="auto"/>
        <w:rPr>
          <w:sz w:val="22"/>
          <w:szCs w:val="22"/>
        </w:rPr>
      </w:pPr>
      <w:r>
        <w:rPr>
          <w:sz w:val="22"/>
          <w:szCs w:val="22"/>
        </w:rPr>
        <w:t xml:space="preserve">Council Members are not to obtain personal benefit from expenditure of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funds and must not claim personal frequent flyer or accommodation loyalty points for air travel or accommodation paid for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w:t>
      </w:r>
    </w:p>
    <w:p w14:paraId="157B622A" w14:textId="77777777" w:rsidR="00EA3865" w:rsidRDefault="00EA3865" w:rsidP="00EA3865">
      <w:pPr>
        <w:pStyle w:val="Default"/>
        <w:spacing w:line="276" w:lineRule="auto"/>
        <w:rPr>
          <w:b/>
          <w:bCs/>
          <w:sz w:val="22"/>
          <w:szCs w:val="22"/>
        </w:rPr>
      </w:pPr>
    </w:p>
    <w:p w14:paraId="3971AEEA" w14:textId="668EF0B8" w:rsidR="00EA3865" w:rsidRDefault="00EA3865" w:rsidP="00EA3865">
      <w:pPr>
        <w:pStyle w:val="Default"/>
        <w:spacing w:line="276" w:lineRule="auto"/>
        <w:rPr>
          <w:sz w:val="22"/>
          <w:szCs w:val="22"/>
        </w:rPr>
      </w:pPr>
      <w:r>
        <w:rPr>
          <w:b/>
          <w:bCs/>
          <w:sz w:val="22"/>
          <w:szCs w:val="22"/>
        </w:rPr>
        <w:t xml:space="preserve">Meals and Incidental Expenses </w:t>
      </w:r>
    </w:p>
    <w:p w14:paraId="59500FB0" w14:textId="77777777" w:rsidR="00EA3865" w:rsidRDefault="00EA3865" w:rsidP="00EA3865">
      <w:pPr>
        <w:pStyle w:val="Default"/>
        <w:spacing w:line="276" w:lineRule="auto"/>
        <w:rPr>
          <w:sz w:val="22"/>
          <w:szCs w:val="22"/>
        </w:rPr>
      </w:pPr>
      <w:r>
        <w:rPr>
          <w:sz w:val="22"/>
          <w:szCs w:val="22"/>
        </w:rPr>
        <w:t xml:space="preserve">Funding for meals and incidental expenses is to be provided in accordance with the Determination. </w:t>
      </w:r>
    </w:p>
    <w:p w14:paraId="6F76B41E" w14:textId="77777777" w:rsidR="00EA3865" w:rsidRDefault="00EA3865" w:rsidP="00EA3865">
      <w:pPr>
        <w:pStyle w:val="Default"/>
        <w:spacing w:line="276" w:lineRule="auto"/>
        <w:rPr>
          <w:sz w:val="22"/>
          <w:szCs w:val="22"/>
        </w:rPr>
      </w:pPr>
    </w:p>
    <w:p w14:paraId="37E8D34B" w14:textId="77777777" w:rsidR="00EA3865" w:rsidRDefault="00EA3865" w:rsidP="00EA3865">
      <w:pPr>
        <w:pStyle w:val="Default"/>
        <w:spacing w:line="276" w:lineRule="auto"/>
        <w:rPr>
          <w:sz w:val="22"/>
          <w:szCs w:val="22"/>
        </w:rPr>
      </w:pPr>
      <w:r w:rsidRPr="009A2D81">
        <w:rPr>
          <w:sz w:val="22"/>
          <w:szCs w:val="22"/>
        </w:rPr>
        <w:lastRenderedPageBreak/>
        <w:t>Meal expenses are to be interpreted as reasonable expenses incurred for the purchase of breakfast, lunch and dinner where these</w:t>
      </w:r>
      <w:r>
        <w:rPr>
          <w:sz w:val="22"/>
          <w:szCs w:val="22"/>
        </w:rPr>
        <w:t xml:space="preserve"> meals</w:t>
      </w:r>
      <w:r w:rsidRPr="009A2D81">
        <w:rPr>
          <w:sz w:val="22"/>
          <w:szCs w:val="22"/>
        </w:rPr>
        <w:t xml:space="preserve"> are not provided at the event or in travel. When meals are included and have been paid for as part of the registration fee or accommodation costs, claims for alternative meals at venues other than the event </w:t>
      </w:r>
      <w:r>
        <w:rPr>
          <w:sz w:val="22"/>
          <w:szCs w:val="22"/>
        </w:rPr>
        <w:t>will</w:t>
      </w:r>
      <w:r w:rsidRPr="009A2D81">
        <w:rPr>
          <w:sz w:val="22"/>
          <w:szCs w:val="22"/>
        </w:rPr>
        <w:t xml:space="preserve"> not to be paid by the </w:t>
      </w:r>
      <w:r w:rsidRPr="009A2D81">
        <w:rPr>
          <w:sz w:val="22"/>
          <w:szCs w:val="22"/>
        </w:rPr>
        <w:fldChar w:fldCharType="begin">
          <w:ffData>
            <w:name w:val=""/>
            <w:enabled/>
            <w:calcOnExit w:val="0"/>
            <w:textInput>
              <w:default w:val="&lt;&lt;Shire/ Town / City of XXX&gt;&gt;"/>
            </w:textInput>
          </w:ffData>
        </w:fldChar>
      </w:r>
      <w:r w:rsidRPr="009A2D81">
        <w:rPr>
          <w:sz w:val="22"/>
          <w:szCs w:val="22"/>
        </w:rPr>
        <w:instrText xml:space="preserve"> FORMTEXT </w:instrText>
      </w:r>
      <w:r w:rsidRPr="009A2D81">
        <w:rPr>
          <w:sz w:val="22"/>
          <w:szCs w:val="22"/>
        </w:rPr>
      </w:r>
      <w:r w:rsidRPr="009A2D81">
        <w:rPr>
          <w:sz w:val="22"/>
          <w:szCs w:val="22"/>
        </w:rPr>
        <w:fldChar w:fldCharType="separate"/>
      </w:r>
      <w:r w:rsidRPr="009A2D81">
        <w:rPr>
          <w:noProof/>
          <w:sz w:val="22"/>
          <w:szCs w:val="22"/>
        </w:rPr>
        <w:t>&lt;&lt;Shire/ Town / City &gt;&gt;</w:t>
      </w:r>
      <w:r w:rsidRPr="009A2D81">
        <w:rPr>
          <w:sz w:val="22"/>
          <w:szCs w:val="22"/>
        </w:rPr>
        <w:fldChar w:fldCharType="end"/>
      </w:r>
      <w:r w:rsidRPr="009A2D81">
        <w:rPr>
          <w:sz w:val="22"/>
          <w:szCs w:val="22"/>
        </w:rPr>
        <w:t xml:space="preserve">. </w:t>
      </w:r>
    </w:p>
    <w:p w14:paraId="79FEA967" w14:textId="77777777" w:rsidR="00EA3865" w:rsidRDefault="00EA3865" w:rsidP="00EA3865">
      <w:pPr>
        <w:pStyle w:val="Default"/>
        <w:spacing w:line="276" w:lineRule="auto"/>
        <w:rPr>
          <w:sz w:val="22"/>
          <w:szCs w:val="22"/>
        </w:rPr>
      </w:pPr>
    </w:p>
    <w:p w14:paraId="39B5C75C" w14:textId="77777777" w:rsidR="00EA3865" w:rsidRDefault="00EA3865" w:rsidP="00EA3865">
      <w:pPr>
        <w:pStyle w:val="Default"/>
        <w:spacing w:line="276" w:lineRule="auto"/>
        <w:rPr>
          <w:sz w:val="22"/>
          <w:szCs w:val="22"/>
        </w:rPr>
      </w:pPr>
      <w:r>
        <w:rPr>
          <w:sz w:val="22"/>
          <w:szCs w:val="22"/>
        </w:rPr>
        <w:t>Incidental taxi, economy ride share or public transport modes of transport (i.e. to / from airport, event venue) may be claimed for reimbursement on submission of receipts.</w:t>
      </w:r>
    </w:p>
    <w:p w14:paraId="0DADE07A" w14:textId="77777777" w:rsidR="00EA3865" w:rsidRDefault="00EA3865" w:rsidP="00EA3865">
      <w:pPr>
        <w:pStyle w:val="Default"/>
        <w:spacing w:line="276" w:lineRule="auto"/>
        <w:rPr>
          <w:sz w:val="22"/>
          <w:szCs w:val="22"/>
        </w:rPr>
      </w:pPr>
    </w:p>
    <w:p w14:paraId="628969CE" w14:textId="77777777" w:rsidR="00EA3865" w:rsidRPr="009A2D81" w:rsidRDefault="00EA3865" w:rsidP="00EA3865">
      <w:pPr>
        <w:pStyle w:val="Default"/>
        <w:spacing w:line="276" w:lineRule="auto"/>
        <w:rPr>
          <w:sz w:val="22"/>
          <w:szCs w:val="22"/>
        </w:rPr>
      </w:pPr>
      <w:r>
        <w:rPr>
          <w:sz w:val="22"/>
          <w:szCs w:val="22"/>
        </w:rPr>
        <w:t>In lieu of reimbursement, Council Members may request a cash advance prior to departure. This is conditional upon the Council Member providing a written acquittal and supporting receipts to the CEO within 7 days of return from travel. If a Council Member fails to provide a reasonable and satisfactory acquittal inclusive of unspent funds, the value of the un-acquitted funds will be incurred as a debt invoiced to the Council Member.</w:t>
      </w:r>
    </w:p>
    <w:p w14:paraId="4CACFA99" w14:textId="77777777" w:rsidR="00EA3865" w:rsidRDefault="00EA3865" w:rsidP="00EA3865">
      <w:pPr>
        <w:pStyle w:val="Default"/>
        <w:spacing w:line="276" w:lineRule="auto"/>
        <w:rPr>
          <w:b/>
          <w:bCs/>
          <w:sz w:val="22"/>
          <w:szCs w:val="22"/>
        </w:rPr>
      </w:pPr>
    </w:p>
    <w:p w14:paraId="2316959A" w14:textId="77777777" w:rsidR="00EA3865" w:rsidRDefault="00EA3865" w:rsidP="00EA3865">
      <w:pPr>
        <w:pStyle w:val="Default"/>
        <w:spacing w:line="276" w:lineRule="auto"/>
        <w:rPr>
          <w:b/>
          <w:bCs/>
          <w:sz w:val="22"/>
          <w:szCs w:val="22"/>
        </w:rPr>
      </w:pPr>
      <w:r>
        <w:rPr>
          <w:b/>
          <w:bCs/>
          <w:sz w:val="22"/>
          <w:szCs w:val="22"/>
        </w:rPr>
        <w:t xml:space="preserve">Travel Insurance – Intrastate, Interstate and International </w:t>
      </w:r>
    </w:p>
    <w:p w14:paraId="3475FC81" w14:textId="77777777" w:rsidR="00EA3865" w:rsidRDefault="00EA3865" w:rsidP="00EA3865">
      <w:pPr>
        <w:pStyle w:val="Default"/>
        <w:spacing w:line="276" w:lineRule="auto"/>
        <w:rPr>
          <w:sz w:val="22"/>
          <w:szCs w:val="22"/>
        </w:rPr>
      </w:pPr>
      <w:r>
        <w:rPr>
          <w:sz w:val="22"/>
          <w:szCs w:val="22"/>
        </w:rPr>
        <w:t xml:space="preserve">Subject to policy wording and conditions, Council Members are covered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’s corporate travel protection for the duration of their travel relevant to attendance at the approved event, including any incidental private travel taken either side or during the event. </w:t>
      </w:r>
    </w:p>
    <w:p w14:paraId="2D64A640" w14:textId="77777777" w:rsidR="00EA3865" w:rsidRDefault="00EA3865" w:rsidP="00EA3865">
      <w:pPr>
        <w:pStyle w:val="Default"/>
        <w:spacing w:line="276" w:lineRule="auto"/>
        <w:rPr>
          <w:sz w:val="22"/>
          <w:szCs w:val="22"/>
        </w:rPr>
      </w:pPr>
    </w:p>
    <w:p w14:paraId="094AA05F" w14:textId="77777777" w:rsidR="00EA3865" w:rsidRDefault="00EA3865" w:rsidP="00EA3865">
      <w:pPr>
        <w:pStyle w:val="Default"/>
        <w:spacing w:line="276" w:lineRule="auto"/>
        <w:rPr>
          <w:sz w:val="22"/>
          <w:szCs w:val="22"/>
        </w:rPr>
      </w:pPr>
      <w:r>
        <w:rPr>
          <w:sz w:val="22"/>
          <w:szCs w:val="22"/>
        </w:rPr>
        <w:t xml:space="preserve">Council Members should review the conditions of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’s corporate travel protection policy and member certificate to determine whether it is adequate for their personal needs and circumstances, and so that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and/or the Council Member can make any necessary alternative arrangements.</w:t>
      </w:r>
    </w:p>
    <w:p w14:paraId="0EF71C0E" w14:textId="77777777" w:rsidR="00EA3865" w:rsidRDefault="00EA3865" w:rsidP="00EA3865">
      <w:pPr>
        <w:pStyle w:val="Default"/>
        <w:spacing w:line="276" w:lineRule="auto"/>
        <w:rPr>
          <w:sz w:val="22"/>
          <w:szCs w:val="22"/>
        </w:rPr>
      </w:pPr>
    </w:p>
    <w:p w14:paraId="38FBF9C3" w14:textId="77777777" w:rsidR="00EA3865" w:rsidRDefault="00EA3865" w:rsidP="00EA3865">
      <w:pPr>
        <w:pStyle w:val="Default"/>
        <w:spacing w:line="276" w:lineRule="auto"/>
        <w:rPr>
          <w:sz w:val="22"/>
          <w:szCs w:val="22"/>
        </w:rPr>
      </w:pPr>
      <w:r>
        <w:rPr>
          <w:b/>
          <w:bCs/>
          <w:sz w:val="22"/>
          <w:szCs w:val="22"/>
        </w:rPr>
        <w:t xml:space="preserve">Accompanying persons/entertainment costs </w:t>
      </w:r>
    </w:p>
    <w:p w14:paraId="35A97BEB" w14:textId="77777777" w:rsidR="00EA3865" w:rsidRDefault="00EA3865" w:rsidP="00EA3865">
      <w:pPr>
        <w:pStyle w:val="Default"/>
        <w:spacing w:line="276" w:lineRule="auto"/>
        <w:rPr>
          <w:sz w:val="22"/>
          <w:szCs w:val="22"/>
        </w:rPr>
      </w:pPr>
      <w:r>
        <w:rPr>
          <w:sz w:val="22"/>
          <w:szCs w:val="22"/>
        </w:rPr>
        <w:t xml:space="preserve">Council Members are responsible and will be required to pay all costs associated with an accompanying person attending an event (including conference dinners and functions). </w:t>
      </w:r>
    </w:p>
    <w:p w14:paraId="4203A430" w14:textId="77777777" w:rsidR="00EA3865" w:rsidRDefault="00EA3865" w:rsidP="00EA3865">
      <w:pPr>
        <w:pStyle w:val="Default"/>
        <w:spacing w:line="276" w:lineRule="auto"/>
        <w:rPr>
          <w:sz w:val="22"/>
          <w:szCs w:val="22"/>
        </w:rPr>
      </w:pPr>
    </w:p>
    <w:p w14:paraId="20BE99A9" w14:textId="77777777" w:rsidR="00EA3865" w:rsidRDefault="00EA3865" w:rsidP="00EA3865">
      <w:pPr>
        <w:pStyle w:val="Default"/>
        <w:spacing w:line="276" w:lineRule="auto"/>
        <w:rPr>
          <w:sz w:val="22"/>
          <w:szCs w:val="22"/>
        </w:rPr>
      </w:pPr>
      <w:r>
        <w:rPr>
          <w:sz w:val="22"/>
          <w:szCs w:val="22"/>
        </w:rPr>
        <w:t xml:space="preserve">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may coordinate accompanying person bookings and registrations for travel, accommodation and the event / function, with costs incurred to be paid to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by the Council Member prior to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confirming the booking/s.</w:t>
      </w:r>
    </w:p>
    <w:p w14:paraId="4B19A22A" w14:textId="77777777" w:rsidR="00EA3865" w:rsidRDefault="00EA3865" w:rsidP="00EA3865">
      <w:pPr>
        <w:pStyle w:val="Default"/>
        <w:spacing w:line="276" w:lineRule="auto"/>
        <w:rPr>
          <w:sz w:val="22"/>
          <w:szCs w:val="22"/>
        </w:rPr>
      </w:pPr>
    </w:p>
    <w:p w14:paraId="316F00D2" w14:textId="254C5DA4" w:rsidR="00EA3865" w:rsidRPr="00DA0FC9" w:rsidRDefault="00EA3865" w:rsidP="00EA3865">
      <w:pPr>
        <w:pStyle w:val="Default"/>
        <w:spacing w:line="276" w:lineRule="auto"/>
        <w:rPr>
          <w:b/>
          <w:sz w:val="22"/>
          <w:szCs w:val="22"/>
        </w:rPr>
      </w:pPr>
      <w:r w:rsidRPr="00DA0FC9">
        <w:rPr>
          <w:b/>
          <w:sz w:val="22"/>
          <w:szCs w:val="22"/>
        </w:rPr>
        <w:t>Booking Change</w:t>
      </w:r>
      <w:r>
        <w:rPr>
          <w:b/>
          <w:sz w:val="22"/>
          <w:szCs w:val="22"/>
        </w:rPr>
        <w:t xml:space="preserve"> / Modification</w:t>
      </w:r>
      <w:r w:rsidRPr="00DA0FC9">
        <w:rPr>
          <w:b/>
          <w:sz w:val="22"/>
          <w:szCs w:val="22"/>
        </w:rPr>
        <w:t xml:space="preserve"> Costs</w:t>
      </w:r>
    </w:p>
    <w:p w14:paraId="0A7F50C8" w14:textId="77777777" w:rsidR="00EA3865" w:rsidRDefault="00EA3865" w:rsidP="00EA3865">
      <w:pPr>
        <w:pStyle w:val="Default"/>
        <w:spacing w:line="276" w:lineRule="auto"/>
        <w:rPr>
          <w:sz w:val="22"/>
          <w:szCs w:val="22"/>
        </w:rPr>
      </w:pPr>
      <w:r>
        <w:rPr>
          <w:sz w:val="22"/>
          <w:szCs w:val="22"/>
        </w:rPr>
        <w:t>Costs incurred for changing or modifying a booking for travel or accommodation, where the change or modification is:</w:t>
      </w:r>
    </w:p>
    <w:p w14:paraId="514ACFFD" w14:textId="77777777" w:rsidR="00EA3865" w:rsidRDefault="00EA3865" w:rsidP="00EA3865">
      <w:pPr>
        <w:pStyle w:val="Default"/>
        <w:rPr>
          <w:sz w:val="22"/>
          <w:szCs w:val="22"/>
        </w:rPr>
      </w:pPr>
    </w:p>
    <w:p w14:paraId="3E19F3C1" w14:textId="77777777" w:rsidR="00EA3865" w:rsidRDefault="00EA3865" w:rsidP="006B5EC0">
      <w:pPr>
        <w:pStyle w:val="Default"/>
        <w:numPr>
          <w:ilvl w:val="0"/>
          <w:numId w:val="13"/>
        </w:numPr>
        <w:rPr>
          <w:sz w:val="22"/>
          <w:szCs w:val="22"/>
        </w:rPr>
      </w:pPr>
      <w:r>
        <w:rPr>
          <w:sz w:val="22"/>
          <w:szCs w:val="22"/>
        </w:rPr>
        <w:t>At the request of the Council Member, are to be paid by the Council Member; or</w:t>
      </w:r>
    </w:p>
    <w:p w14:paraId="04A8FA99" w14:textId="77777777" w:rsidR="00EA3865" w:rsidRDefault="00EA3865" w:rsidP="006B5EC0">
      <w:pPr>
        <w:pStyle w:val="Default"/>
        <w:numPr>
          <w:ilvl w:val="0"/>
          <w:numId w:val="13"/>
        </w:numPr>
        <w:rPr>
          <w:sz w:val="22"/>
          <w:szCs w:val="22"/>
        </w:rPr>
      </w:pPr>
      <w:r>
        <w:rPr>
          <w:sz w:val="22"/>
          <w:szCs w:val="22"/>
        </w:rPr>
        <w:t xml:space="preserve">A requirement or for the convenience of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are to be paid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w:t>
      </w:r>
    </w:p>
    <w:p w14:paraId="61A27DFF" w14:textId="77777777" w:rsidR="00EA3865" w:rsidRDefault="00EA3865" w:rsidP="00EA3865">
      <w:pPr>
        <w:pStyle w:val="Default"/>
        <w:rPr>
          <w:b/>
          <w:sz w:val="22"/>
          <w:szCs w:val="22"/>
        </w:rPr>
      </w:pPr>
    </w:p>
    <w:p w14:paraId="31C8853E" w14:textId="77777777" w:rsidR="00EA3865" w:rsidRPr="00DA0FC9" w:rsidRDefault="00EA3865" w:rsidP="00EA3865">
      <w:pPr>
        <w:pStyle w:val="Default"/>
        <w:spacing w:line="276" w:lineRule="auto"/>
        <w:rPr>
          <w:b/>
          <w:sz w:val="22"/>
          <w:szCs w:val="22"/>
        </w:rPr>
      </w:pPr>
      <w:r>
        <w:rPr>
          <w:b/>
          <w:sz w:val="22"/>
          <w:szCs w:val="22"/>
        </w:rPr>
        <w:t>Cancellations</w:t>
      </w:r>
    </w:p>
    <w:p w14:paraId="74AC5AAF" w14:textId="77777777" w:rsidR="00EA3865" w:rsidRDefault="00EA3865" w:rsidP="00EA3865">
      <w:pPr>
        <w:pStyle w:val="Default"/>
        <w:spacing w:line="276" w:lineRule="auto"/>
        <w:rPr>
          <w:sz w:val="22"/>
          <w:szCs w:val="22"/>
        </w:rPr>
      </w:pPr>
      <w:r>
        <w:rPr>
          <w:sz w:val="22"/>
          <w:szCs w:val="22"/>
        </w:rPr>
        <w:t>Costs incurred for cancellation of registration, travel or accommodation, where the cancellation is:</w:t>
      </w:r>
    </w:p>
    <w:p w14:paraId="131FF080" w14:textId="77777777" w:rsidR="00EA3865" w:rsidRDefault="00EA3865" w:rsidP="00EA3865">
      <w:pPr>
        <w:pStyle w:val="Default"/>
        <w:rPr>
          <w:sz w:val="22"/>
          <w:szCs w:val="22"/>
        </w:rPr>
      </w:pPr>
    </w:p>
    <w:p w14:paraId="4B5A1AF7" w14:textId="77777777" w:rsidR="00EA3865" w:rsidRDefault="00EA3865" w:rsidP="006B5EC0">
      <w:pPr>
        <w:pStyle w:val="Default"/>
        <w:numPr>
          <w:ilvl w:val="0"/>
          <w:numId w:val="14"/>
        </w:numPr>
        <w:rPr>
          <w:sz w:val="22"/>
          <w:szCs w:val="22"/>
        </w:rPr>
      </w:pPr>
      <w:r>
        <w:rPr>
          <w:sz w:val="22"/>
          <w:szCs w:val="22"/>
        </w:rPr>
        <w:t>At the request of the Council Member, are to be attributed to the Council Member’s individual allocation; or</w:t>
      </w:r>
    </w:p>
    <w:p w14:paraId="5AC965F9" w14:textId="77777777" w:rsidR="00EA3865" w:rsidRDefault="00EA3865" w:rsidP="006B5EC0">
      <w:pPr>
        <w:pStyle w:val="Default"/>
        <w:numPr>
          <w:ilvl w:val="0"/>
          <w:numId w:val="14"/>
        </w:numPr>
        <w:rPr>
          <w:sz w:val="22"/>
          <w:szCs w:val="22"/>
        </w:rPr>
      </w:pPr>
      <w:r>
        <w:rPr>
          <w:sz w:val="22"/>
          <w:szCs w:val="22"/>
        </w:rPr>
        <w:t xml:space="preserve">A requirement or for the convenience of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are to be paid by the </w:t>
      </w:r>
      <w:r w:rsidRPr="00167667">
        <w:rPr>
          <w:sz w:val="22"/>
          <w:szCs w:val="22"/>
          <w:highlight w:val="lightGray"/>
        </w:rPr>
        <w:fldChar w:fldCharType="begin">
          <w:ffData>
            <w:name w:val=""/>
            <w:enabled/>
            <w:calcOnExit w:val="0"/>
            <w:textInput>
              <w:default w:val="&lt;&lt;Shire/ Town / City of XXX&gt;&gt;"/>
            </w:textInput>
          </w:ffData>
        </w:fldChar>
      </w:r>
      <w:r w:rsidRPr="00167667">
        <w:rPr>
          <w:sz w:val="22"/>
          <w:szCs w:val="22"/>
          <w:highlight w:val="lightGray"/>
        </w:rPr>
        <w:instrText xml:space="preserve"> FORMTEXT </w:instrText>
      </w:r>
      <w:r w:rsidRPr="00167667">
        <w:rPr>
          <w:sz w:val="22"/>
          <w:szCs w:val="22"/>
          <w:highlight w:val="lightGray"/>
        </w:rPr>
      </w:r>
      <w:r w:rsidRPr="00167667">
        <w:rPr>
          <w:sz w:val="22"/>
          <w:szCs w:val="22"/>
          <w:highlight w:val="lightGray"/>
        </w:rPr>
        <w:fldChar w:fldCharType="separate"/>
      </w:r>
      <w:r w:rsidRPr="00167667">
        <w:rPr>
          <w:noProof/>
          <w:sz w:val="22"/>
          <w:szCs w:val="22"/>
          <w:highlight w:val="lightGray"/>
        </w:rPr>
        <w:t>&lt;&lt;Shire/ Town / City &gt;&gt;</w:t>
      </w:r>
      <w:r w:rsidRPr="00167667">
        <w:rPr>
          <w:sz w:val="22"/>
          <w:szCs w:val="22"/>
          <w:highlight w:val="lightGray"/>
        </w:rPr>
        <w:fldChar w:fldCharType="end"/>
      </w:r>
      <w:r>
        <w:rPr>
          <w:sz w:val="22"/>
          <w:szCs w:val="22"/>
        </w:rPr>
        <w:t xml:space="preserve">. </w:t>
      </w:r>
    </w:p>
    <w:p w14:paraId="7B59DF0A" w14:textId="77777777" w:rsidR="00EA3865" w:rsidRDefault="00EA3865" w:rsidP="00EA3865">
      <w:pPr>
        <w:pStyle w:val="Default"/>
        <w:rPr>
          <w:b/>
          <w:bCs/>
          <w:sz w:val="22"/>
          <w:szCs w:val="22"/>
        </w:rPr>
      </w:pPr>
    </w:p>
    <w:p w14:paraId="41CE7DD1" w14:textId="77777777" w:rsidR="00EA3865" w:rsidRDefault="00EA3865" w:rsidP="00FB1136">
      <w:pPr>
        <w:pStyle w:val="Heading2"/>
      </w:pPr>
      <w:r>
        <w:t>Report on training</w:t>
      </w:r>
    </w:p>
    <w:p w14:paraId="29BD8615" w14:textId="77777777" w:rsidR="00EA3865" w:rsidRDefault="00EA3865" w:rsidP="00EA3865">
      <w:pPr>
        <w:spacing w:line="276" w:lineRule="auto"/>
        <w:jc w:val="both"/>
      </w:pPr>
      <w:r>
        <w:t xml:space="preserve">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 xml:space="preserve"> is required to produce a report detailing the training completed by Council Members during each financial year, in accordance with </w:t>
      </w:r>
      <w:proofErr w:type="spellStart"/>
      <w:r>
        <w:t>s.5.127</w:t>
      </w:r>
      <w:proofErr w:type="spellEnd"/>
      <w:r>
        <w:t xml:space="preserve"> of the Act. </w:t>
      </w:r>
    </w:p>
    <w:p w14:paraId="76D5FC31" w14:textId="77777777" w:rsidR="00EA3865" w:rsidRDefault="00EA3865" w:rsidP="00EA3865">
      <w:pPr>
        <w:spacing w:line="276" w:lineRule="auto"/>
        <w:jc w:val="both"/>
      </w:pPr>
      <w:r>
        <w:t>The report will include the following details of both mandatory training and continuing professional development completed by Council Members:</w:t>
      </w:r>
    </w:p>
    <w:p w14:paraId="0A38DBB1"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Name of Council Member;</w:t>
      </w:r>
    </w:p>
    <w:p w14:paraId="4250BA64"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 xml:space="preserve">Date of election; </w:t>
      </w:r>
    </w:p>
    <w:p w14:paraId="2E0B64CC"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Whether the Council Member is required to complete Mandatory Training, and if applicable, the due date for completion and date of completion;</w:t>
      </w:r>
    </w:p>
    <w:p w14:paraId="0626B11E"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Title of each training course or module completed or event/conference attended;</w:t>
      </w:r>
    </w:p>
    <w:p w14:paraId="1565788F"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The date attended or completed;</w:t>
      </w:r>
    </w:p>
    <w:p w14:paraId="70CEC350"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The training provider or event/conference organiser;</w:t>
      </w:r>
    </w:p>
    <w:p w14:paraId="4727CB33" w14:textId="77777777" w:rsidR="00EA3865" w:rsidRPr="005C271B" w:rsidRDefault="00EA3865" w:rsidP="006B5EC0">
      <w:pPr>
        <w:pStyle w:val="ListParagraph"/>
        <w:numPr>
          <w:ilvl w:val="0"/>
          <w:numId w:val="4"/>
        </w:numPr>
        <w:overflowPunct/>
        <w:autoSpaceDE/>
        <w:autoSpaceDN/>
        <w:adjustRightInd/>
        <w:spacing w:before="120" w:after="120" w:line="276" w:lineRule="auto"/>
        <w:jc w:val="both"/>
        <w:textAlignment w:val="auto"/>
        <w:rPr>
          <w:sz w:val="22"/>
          <w:szCs w:val="22"/>
        </w:rPr>
      </w:pPr>
      <w:r w:rsidRPr="005C271B">
        <w:rPr>
          <w:sz w:val="22"/>
          <w:szCs w:val="22"/>
        </w:rPr>
        <w:t>The cost of attendance; and</w:t>
      </w:r>
    </w:p>
    <w:p w14:paraId="5CAB362C" w14:textId="77777777" w:rsidR="00EA3865" w:rsidRDefault="00EA3865" w:rsidP="006B5EC0">
      <w:pPr>
        <w:pStyle w:val="ListParagraph"/>
        <w:numPr>
          <w:ilvl w:val="0"/>
          <w:numId w:val="4"/>
        </w:numPr>
        <w:overflowPunct/>
        <w:autoSpaceDE/>
        <w:autoSpaceDN/>
        <w:adjustRightInd/>
        <w:spacing w:before="120" w:after="120" w:line="276" w:lineRule="auto"/>
        <w:jc w:val="both"/>
        <w:textAlignment w:val="auto"/>
      </w:pPr>
      <w:r w:rsidRPr="005C271B">
        <w:rPr>
          <w:sz w:val="22"/>
          <w:szCs w:val="22"/>
        </w:rPr>
        <w:t>Location of the training or event</w:t>
      </w:r>
      <w:r>
        <w:t>.</w:t>
      </w:r>
    </w:p>
    <w:p w14:paraId="2F4A1D3D" w14:textId="36EF5251" w:rsidR="00EA3865" w:rsidRDefault="00EA3865" w:rsidP="005C271B">
      <w:pPr>
        <w:spacing w:after="0" w:line="276" w:lineRule="auto"/>
        <w:jc w:val="both"/>
      </w:pPr>
      <w:r>
        <w:t xml:space="preserve">The report will be provided to Council Members for their information, before being published on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’s website within one month of the end of the financial year.</w:t>
      </w:r>
    </w:p>
    <w:p w14:paraId="1635AE65" w14:textId="77777777" w:rsidR="005C271B" w:rsidRDefault="005C271B" w:rsidP="005C271B">
      <w:pPr>
        <w:spacing w:before="0" w:after="0" w:line="276" w:lineRule="auto"/>
        <w:jc w:val="both"/>
      </w:pPr>
    </w:p>
    <w:p w14:paraId="2D52CAF9" w14:textId="77777777" w:rsidR="00EA3865" w:rsidRDefault="00EA3865" w:rsidP="00FB1136">
      <w:pPr>
        <w:pStyle w:val="Heading2"/>
      </w:pPr>
      <w:r>
        <w:t xml:space="preserve">Council Member Commitment </w:t>
      </w:r>
    </w:p>
    <w:p w14:paraId="5C417704" w14:textId="77777777" w:rsidR="00EA3865" w:rsidRDefault="00EA3865" w:rsidP="00EA3865">
      <w:r>
        <w:t>Council Members are committed to:</w:t>
      </w:r>
    </w:p>
    <w:p w14:paraId="567FB602" w14:textId="77777777" w:rsidR="00EA3865" w:rsidRPr="005C271B" w:rsidRDefault="00EA3865" w:rsidP="006B5EC0">
      <w:pPr>
        <w:pStyle w:val="ListParagraph"/>
        <w:numPr>
          <w:ilvl w:val="0"/>
          <w:numId w:val="12"/>
        </w:numPr>
        <w:overflowPunct/>
        <w:autoSpaceDE/>
        <w:autoSpaceDN/>
        <w:adjustRightInd/>
        <w:spacing w:before="120" w:after="120" w:line="276" w:lineRule="auto"/>
        <w:textAlignment w:val="auto"/>
        <w:rPr>
          <w:sz w:val="22"/>
        </w:rPr>
      </w:pPr>
      <w:r w:rsidRPr="005C271B">
        <w:rPr>
          <w:sz w:val="22"/>
        </w:rPr>
        <w:t xml:space="preserve">Take a positive approach to identifying opportunities for improvement and professional development. </w:t>
      </w:r>
    </w:p>
    <w:p w14:paraId="7C765798" w14:textId="77777777" w:rsidR="00EA3865" w:rsidRPr="005C271B" w:rsidRDefault="00EA3865" w:rsidP="006B5EC0">
      <w:pPr>
        <w:pStyle w:val="ListParagraph"/>
        <w:numPr>
          <w:ilvl w:val="0"/>
          <w:numId w:val="12"/>
        </w:numPr>
        <w:overflowPunct/>
        <w:autoSpaceDE/>
        <w:autoSpaceDN/>
        <w:adjustRightInd/>
        <w:spacing w:before="120" w:after="120" w:line="276" w:lineRule="auto"/>
        <w:textAlignment w:val="auto"/>
        <w:rPr>
          <w:sz w:val="22"/>
        </w:rPr>
      </w:pPr>
      <w:r w:rsidRPr="005C271B">
        <w:rPr>
          <w:sz w:val="22"/>
        </w:rPr>
        <w:t>Prepare for, participate in and complete professional development and training approved/booked under this policy.</w:t>
      </w:r>
    </w:p>
    <w:p w14:paraId="630B5F7F" w14:textId="77777777" w:rsidR="00EA3865" w:rsidRPr="005C271B" w:rsidRDefault="00EA3865" w:rsidP="006B5EC0">
      <w:pPr>
        <w:pStyle w:val="ListParagraph"/>
        <w:numPr>
          <w:ilvl w:val="0"/>
          <w:numId w:val="12"/>
        </w:numPr>
        <w:overflowPunct/>
        <w:autoSpaceDE/>
        <w:autoSpaceDN/>
        <w:adjustRightInd/>
        <w:spacing w:before="120" w:after="120" w:line="276" w:lineRule="auto"/>
        <w:textAlignment w:val="auto"/>
        <w:rPr>
          <w:sz w:val="22"/>
        </w:rPr>
      </w:pPr>
      <w:r w:rsidRPr="005C271B">
        <w:rPr>
          <w:sz w:val="22"/>
        </w:rPr>
        <w:t>Apply the benefits of professional development to fulfilling their Council Member role, including by sharing their knowledge with other Council Members.</w:t>
      </w:r>
    </w:p>
    <w:p w14:paraId="465B7FF3" w14:textId="77777777" w:rsidR="00EA3865" w:rsidRPr="005C271B" w:rsidRDefault="00EA3865" w:rsidP="006B5EC0">
      <w:pPr>
        <w:pStyle w:val="ListParagraph"/>
        <w:numPr>
          <w:ilvl w:val="0"/>
          <w:numId w:val="12"/>
        </w:numPr>
        <w:overflowPunct/>
        <w:autoSpaceDE/>
        <w:autoSpaceDN/>
        <w:adjustRightInd/>
        <w:spacing w:before="120" w:after="120" w:line="276" w:lineRule="auto"/>
        <w:textAlignment w:val="auto"/>
        <w:rPr>
          <w:sz w:val="22"/>
        </w:rPr>
      </w:pPr>
      <w:r w:rsidRPr="005C271B">
        <w:rPr>
          <w:sz w:val="22"/>
        </w:rPr>
        <w:t>Make reasonable efforts to confirm their availability, or otherwise, to the CEO before booking deadlines.</w:t>
      </w:r>
    </w:p>
    <w:p w14:paraId="3F486DEF" w14:textId="77777777" w:rsidR="00EA3865" w:rsidRPr="005C271B" w:rsidRDefault="00EA3865" w:rsidP="006B5EC0">
      <w:pPr>
        <w:pStyle w:val="ListParagraph"/>
        <w:numPr>
          <w:ilvl w:val="0"/>
          <w:numId w:val="12"/>
        </w:numPr>
        <w:overflowPunct/>
        <w:autoSpaceDE/>
        <w:autoSpaceDN/>
        <w:adjustRightInd/>
        <w:spacing w:before="120" w:after="120" w:line="276" w:lineRule="auto"/>
        <w:textAlignment w:val="auto"/>
        <w:rPr>
          <w:sz w:val="22"/>
        </w:rPr>
      </w:pPr>
      <w:r w:rsidRPr="005C271B">
        <w:rPr>
          <w:sz w:val="22"/>
        </w:rPr>
        <w:t>When requested, advise the CEO of alternative dates / times that they would be available to facilitate their participation in training.</w:t>
      </w:r>
    </w:p>
    <w:p w14:paraId="58AE4FCD" w14:textId="77777777" w:rsidR="00EA3865" w:rsidRPr="005C271B" w:rsidRDefault="00EA3865" w:rsidP="006B5EC0">
      <w:pPr>
        <w:pStyle w:val="ListParagraph"/>
        <w:numPr>
          <w:ilvl w:val="0"/>
          <w:numId w:val="12"/>
        </w:numPr>
        <w:overflowPunct/>
        <w:autoSpaceDE/>
        <w:autoSpaceDN/>
        <w:adjustRightInd/>
        <w:spacing w:before="120" w:line="276" w:lineRule="auto"/>
        <w:ind w:left="714" w:hanging="357"/>
        <w:textAlignment w:val="auto"/>
        <w:rPr>
          <w:sz w:val="22"/>
        </w:rPr>
      </w:pPr>
      <w:r w:rsidRPr="005C271B">
        <w:rPr>
          <w:sz w:val="22"/>
        </w:rPr>
        <w:t>Advise the CEO, at the earliest opportunity, if they are unable to attend planned / booked training. Where training costs are unable to be refunded, applicable costs will be debited to the individual Council Member’s allocation.</w:t>
      </w:r>
    </w:p>
    <w:p w14:paraId="32384D7B" w14:textId="77777777" w:rsidR="00EA3865" w:rsidRPr="00FB1136" w:rsidRDefault="00EA3865" w:rsidP="00FB1136">
      <w:pPr>
        <w:spacing w:before="0" w:after="0"/>
      </w:pPr>
    </w:p>
    <w:p w14:paraId="350131A4" w14:textId="77777777" w:rsidR="00EA3865" w:rsidRDefault="00EA3865" w:rsidP="00FB1136">
      <w:pPr>
        <w:pStyle w:val="Heading2"/>
      </w:pPr>
      <w:r>
        <w:lastRenderedPageBreak/>
        <w:t>Policy Review</w:t>
      </w:r>
    </w:p>
    <w:p w14:paraId="09DA1EC6" w14:textId="77777777" w:rsidR="00EA3865" w:rsidRDefault="00EA3865" w:rsidP="00EA3865">
      <w:pPr>
        <w:spacing w:line="276" w:lineRule="auto"/>
        <w:jc w:val="both"/>
      </w:pPr>
      <w:r>
        <w:t xml:space="preserve">In accordance with </w:t>
      </w:r>
      <w:proofErr w:type="spellStart"/>
      <w:r>
        <w:t>s.5.128</w:t>
      </w:r>
      <w:proofErr w:type="spellEnd"/>
      <w:r>
        <w:t xml:space="preserve"> of the Act, this policy will be provided for Council’s review following each ordinary election. The </w:t>
      </w:r>
      <w:r w:rsidRPr="00D733C6">
        <w:rPr>
          <w:highlight w:val="lightGray"/>
        </w:rPr>
        <w:fldChar w:fldCharType="begin">
          <w:ffData>
            <w:name w:val=""/>
            <w:enabled/>
            <w:calcOnExit w:val="0"/>
            <w:textInput>
              <w:default w:val="&lt;&lt;Shire/ Town / City of XXX&gt;&gt;"/>
            </w:textInput>
          </w:ffData>
        </w:fldChar>
      </w:r>
      <w:r w:rsidRPr="00D733C6">
        <w:rPr>
          <w:highlight w:val="lightGray"/>
        </w:rPr>
        <w:instrText xml:space="preserve"> FORMTEXT </w:instrText>
      </w:r>
      <w:r w:rsidRPr="00D733C6">
        <w:rPr>
          <w:highlight w:val="lightGray"/>
        </w:rPr>
      </w:r>
      <w:r w:rsidRPr="00D733C6">
        <w:rPr>
          <w:highlight w:val="lightGray"/>
        </w:rPr>
        <w:fldChar w:fldCharType="separate"/>
      </w:r>
      <w:r>
        <w:rPr>
          <w:noProof/>
          <w:highlight w:val="lightGray"/>
        </w:rPr>
        <w:t>&lt;&lt;Shire/ Town / City</w:t>
      </w:r>
      <w:r w:rsidRPr="00D733C6">
        <w:rPr>
          <w:noProof/>
          <w:highlight w:val="lightGray"/>
        </w:rPr>
        <w:t>&gt;&gt;</w:t>
      </w:r>
      <w:r w:rsidRPr="00D733C6">
        <w:rPr>
          <w:highlight w:val="lightGray"/>
        </w:rPr>
        <w:fldChar w:fldCharType="end"/>
      </w:r>
      <w:r>
        <w:t xml:space="preserve"> will ensure the policy review occurs within the first 12-months following each ordinary election.</w:t>
      </w:r>
    </w:p>
    <w:p w14:paraId="0FDB3C44" w14:textId="77777777" w:rsidR="00EA3865" w:rsidRDefault="00EA3865" w:rsidP="00EA3865">
      <w:pPr>
        <w:jc w:val="both"/>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4"/>
        <w:gridCol w:w="1329"/>
        <w:gridCol w:w="867"/>
        <w:gridCol w:w="330"/>
        <w:gridCol w:w="570"/>
        <w:gridCol w:w="1140"/>
        <w:gridCol w:w="741"/>
        <w:gridCol w:w="228"/>
        <w:gridCol w:w="741"/>
        <w:gridCol w:w="1026"/>
        <w:gridCol w:w="1109"/>
      </w:tblGrid>
      <w:tr w:rsidR="005C271B" w:rsidRPr="005C271B" w14:paraId="650D440A" w14:textId="77777777" w:rsidTr="003113A1">
        <w:trPr>
          <w:trHeight w:val="325"/>
        </w:trPr>
        <w:tc>
          <w:tcPr>
            <w:tcW w:w="9659" w:type="dxa"/>
            <w:gridSpan w:val="12"/>
            <w:tcBorders>
              <w:top w:val="single" w:sz="12" w:space="0" w:color="808080"/>
              <w:left w:val="single" w:sz="12" w:space="0" w:color="808080"/>
              <w:bottom w:val="single" w:sz="12" w:space="0" w:color="808080"/>
              <w:right w:val="single" w:sz="12" w:space="0" w:color="808080"/>
            </w:tcBorders>
            <w:shd w:val="clear" w:color="auto" w:fill="D9D9D9"/>
            <w:vAlign w:val="center"/>
          </w:tcPr>
          <w:p w14:paraId="067C2E6A" w14:textId="77777777" w:rsidR="005C271B" w:rsidRPr="005C271B" w:rsidRDefault="005C271B" w:rsidP="005C271B">
            <w:pPr>
              <w:suppressAutoHyphens/>
              <w:spacing w:before="0" w:after="0" w:line="240" w:lineRule="auto"/>
              <w:jc w:val="both"/>
              <w:rPr>
                <w:rFonts w:eastAsia="Calibri" w:cs="Arial"/>
                <w:b/>
                <w:color w:val="1F3864"/>
                <w:lang w:val="en-US" w:eastAsia="en-US" w:bidi="he-IL"/>
              </w:rPr>
            </w:pPr>
            <w:r w:rsidRPr="005C271B">
              <w:rPr>
                <w:rFonts w:eastAsia="Calibri" w:cs="Arial"/>
                <w:b/>
                <w:color w:val="1F3864"/>
                <w:lang w:val="en-US" w:eastAsia="en-US" w:bidi="he-IL"/>
              </w:rPr>
              <w:t>Document Control Box</w:t>
            </w:r>
          </w:p>
        </w:tc>
      </w:tr>
      <w:tr w:rsidR="005C271B" w:rsidRPr="005C271B" w14:paraId="73F37780" w14:textId="77777777" w:rsidTr="003113A1">
        <w:trPr>
          <w:trHeight w:val="260"/>
        </w:trPr>
        <w:tc>
          <w:tcPr>
            <w:tcW w:w="9659" w:type="dxa"/>
            <w:gridSpan w:val="12"/>
            <w:tcBorders>
              <w:top w:val="single" w:sz="12" w:space="0" w:color="808080"/>
              <w:left w:val="single" w:sz="4" w:space="0" w:color="808080"/>
              <w:bottom w:val="single" w:sz="8" w:space="0" w:color="808080"/>
              <w:right w:val="single" w:sz="4" w:space="0" w:color="808080"/>
            </w:tcBorders>
            <w:shd w:val="clear" w:color="auto" w:fill="D9D9D9"/>
            <w:vAlign w:val="center"/>
          </w:tcPr>
          <w:p w14:paraId="48F82D6D" w14:textId="77777777" w:rsidR="005C271B" w:rsidRPr="005C271B" w:rsidRDefault="005C271B" w:rsidP="005C271B">
            <w:pPr>
              <w:spacing w:before="0" w:after="0" w:line="240" w:lineRule="auto"/>
              <w:jc w:val="both"/>
              <w:rPr>
                <w:rFonts w:eastAsia="Calibri" w:cs="Arial"/>
                <w:b/>
                <w:color w:val="auto"/>
                <w:sz w:val="20"/>
                <w:lang w:eastAsia="en-US"/>
              </w:rPr>
            </w:pPr>
            <w:r w:rsidRPr="005C271B">
              <w:rPr>
                <w:rFonts w:eastAsia="Calibri" w:cs="Arial"/>
                <w:b/>
                <w:color w:val="auto"/>
                <w:sz w:val="20"/>
                <w:lang w:eastAsia="en-US"/>
              </w:rPr>
              <w:t>Document Responsibilities:</w:t>
            </w:r>
          </w:p>
        </w:tc>
      </w:tr>
      <w:tr w:rsidR="005C271B" w:rsidRPr="005C271B" w14:paraId="4FDC73D6" w14:textId="77777777" w:rsidTr="003113A1">
        <w:tc>
          <w:tcPr>
            <w:tcW w:w="1134" w:type="dxa"/>
            <w:tcBorders>
              <w:top w:val="single" w:sz="8" w:space="0" w:color="808080"/>
              <w:left w:val="single" w:sz="4" w:space="0" w:color="808080"/>
              <w:bottom w:val="single" w:sz="4" w:space="0" w:color="808080"/>
            </w:tcBorders>
            <w:shd w:val="clear" w:color="auto" w:fill="D9D9D9"/>
            <w:vAlign w:val="center"/>
          </w:tcPr>
          <w:p w14:paraId="5E3C5F96"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Owner:</w:t>
            </w:r>
          </w:p>
        </w:tc>
        <w:tc>
          <w:tcPr>
            <w:tcW w:w="3540" w:type="dxa"/>
            <w:gridSpan w:val="5"/>
            <w:tcBorders>
              <w:top w:val="single" w:sz="8" w:space="0" w:color="808080"/>
              <w:bottom w:val="single" w:sz="4" w:space="0" w:color="808080"/>
            </w:tcBorders>
            <w:shd w:val="clear" w:color="auto" w:fill="auto"/>
            <w:vAlign w:val="center"/>
          </w:tcPr>
          <w:p w14:paraId="4D2BE185"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color w:val="auto"/>
                <w:sz w:val="18"/>
                <w:szCs w:val="18"/>
                <w:lang w:eastAsia="en-US"/>
              </w:rPr>
              <w:fldChar w:fldCharType="begin">
                <w:ffData>
                  <w:name w:val="Text1"/>
                  <w:enabled/>
                  <w:calcOnExit w:val="0"/>
                  <w:textInput>
                    <w:default w:val="[insert Position Title]"/>
                  </w:textInput>
                </w:ffData>
              </w:fldChar>
            </w:r>
            <w:r w:rsidRPr="005C271B">
              <w:rPr>
                <w:rFonts w:eastAsia="Calibri" w:cs="Arial"/>
                <w:color w:val="auto"/>
                <w:sz w:val="18"/>
                <w:szCs w:val="18"/>
                <w:lang w:eastAsia="en-US"/>
              </w:rPr>
              <w:instrText xml:space="preserve"> FORMTEXT </w:instrText>
            </w:r>
            <w:r w:rsidRPr="005C271B">
              <w:rPr>
                <w:rFonts w:eastAsia="Calibri" w:cs="Arial"/>
                <w:color w:val="auto"/>
                <w:sz w:val="18"/>
                <w:szCs w:val="18"/>
                <w:lang w:eastAsia="en-US"/>
              </w:rPr>
            </w:r>
            <w:r w:rsidRPr="005C271B">
              <w:rPr>
                <w:rFonts w:eastAsia="Calibri" w:cs="Arial"/>
                <w:color w:val="auto"/>
                <w:sz w:val="18"/>
                <w:szCs w:val="18"/>
                <w:lang w:eastAsia="en-US"/>
              </w:rPr>
              <w:fldChar w:fldCharType="separate"/>
            </w:r>
            <w:r w:rsidRPr="005C271B">
              <w:rPr>
                <w:rFonts w:eastAsia="Calibri" w:cs="Arial"/>
                <w:noProof/>
                <w:color w:val="auto"/>
                <w:sz w:val="18"/>
                <w:szCs w:val="18"/>
                <w:lang w:eastAsia="en-US"/>
              </w:rPr>
              <w:t>[insert Position Title]</w:t>
            </w:r>
            <w:r w:rsidRPr="005C271B">
              <w:rPr>
                <w:rFonts w:eastAsia="Calibri" w:cs="Arial"/>
                <w:color w:val="auto"/>
                <w:sz w:val="18"/>
                <w:szCs w:val="18"/>
                <w:lang w:eastAsia="en-US"/>
              </w:rPr>
              <w:fldChar w:fldCharType="end"/>
            </w:r>
          </w:p>
        </w:tc>
        <w:tc>
          <w:tcPr>
            <w:tcW w:w="2109" w:type="dxa"/>
            <w:gridSpan w:val="3"/>
            <w:tcBorders>
              <w:top w:val="single" w:sz="8" w:space="0" w:color="808080"/>
              <w:bottom w:val="single" w:sz="4" w:space="0" w:color="808080"/>
            </w:tcBorders>
            <w:shd w:val="clear" w:color="auto" w:fill="D9D9D9"/>
            <w:vAlign w:val="center"/>
          </w:tcPr>
          <w:p w14:paraId="277797F7"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Owner Business Unit:</w:t>
            </w:r>
          </w:p>
        </w:tc>
        <w:tc>
          <w:tcPr>
            <w:tcW w:w="2876" w:type="dxa"/>
            <w:gridSpan w:val="3"/>
            <w:tcBorders>
              <w:top w:val="single" w:sz="8" w:space="0" w:color="808080"/>
              <w:bottom w:val="single" w:sz="4" w:space="0" w:color="808080"/>
              <w:right w:val="single" w:sz="4" w:space="0" w:color="808080"/>
            </w:tcBorders>
            <w:shd w:val="clear" w:color="auto" w:fill="auto"/>
            <w:vAlign w:val="center"/>
          </w:tcPr>
          <w:p w14:paraId="320DA0BE"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color w:val="auto"/>
                <w:sz w:val="18"/>
                <w:szCs w:val="18"/>
                <w:lang w:eastAsia="en-US"/>
              </w:rPr>
              <w:fldChar w:fldCharType="begin">
                <w:ffData>
                  <w:name w:val="Text2"/>
                  <w:enabled/>
                  <w:calcOnExit w:val="0"/>
                  <w:textInput>
                    <w:default w:val="[insert Unit Title]"/>
                  </w:textInput>
                </w:ffData>
              </w:fldChar>
            </w:r>
            <w:r w:rsidRPr="005C271B">
              <w:rPr>
                <w:rFonts w:eastAsia="Calibri" w:cs="Arial"/>
                <w:color w:val="auto"/>
                <w:sz w:val="18"/>
                <w:szCs w:val="18"/>
                <w:lang w:eastAsia="en-US"/>
              </w:rPr>
              <w:instrText xml:space="preserve"> FORMTEXT </w:instrText>
            </w:r>
            <w:r w:rsidRPr="005C271B">
              <w:rPr>
                <w:rFonts w:eastAsia="Calibri" w:cs="Arial"/>
                <w:color w:val="auto"/>
                <w:sz w:val="18"/>
                <w:szCs w:val="18"/>
                <w:lang w:eastAsia="en-US"/>
              </w:rPr>
            </w:r>
            <w:r w:rsidRPr="005C271B">
              <w:rPr>
                <w:rFonts w:eastAsia="Calibri" w:cs="Arial"/>
                <w:color w:val="auto"/>
                <w:sz w:val="18"/>
                <w:szCs w:val="18"/>
                <w:lang w:eastAsia="en-US"/>
              </w:rPr>
              <w:fldChar w:fldCharType="separate"/>
            </w:r>
            <w:r w:rsidRPr="005C271B">
              <w:rPr>
                <w:rFonts w:eastAsia="Calibri" w:cs="Arial"/>
                <w:noProof/>
                <w:color w:val="auto"/>
                <w:sz w:val="18"/>
                <w:szCs w:val="18"/>
                <w:lang w:eastAsia="en-US"/>
              </w:rPr>
              <w:t>[insert Unit Title]</w:t>
            </w:r>
            <w:r w:rsidRPr="005C271B">
              <w:rPr>
                <w:rFonts w:eastAsia="Calibri" w:cs="Arial"/>
                <w:color w:val="auto"/>
                <w:sz w:val="18"/>
                <w:szCs w:val="18"/>
                <w:lang w:eastAsia="en-US"/>
              </w:rPr>
              <w:fldChar w:fldCharType="end"/>
            </w:r>
          </w:p>
        </w:tc>
      </w:tr>
      <w:tr w:rsidR="005C271B" w:rsidRPr="005C271B" w14:paraId="0D33FD64" w14:textId="77777777" w:rsidTr="003113A1">
        <w:tc>
          <w:tcPr>
            <w:tcW w:w="1134" w:type="dxa"/>
            <w:tcBorders>
              <w:top w:val="single" w:sz="4" w:space="0" w:color="808080"/>
              <w:left w:val="single" w:sz="4" w:space="0" w:color="808080"/>
              <w:bottom w:val="single" w:sz="8" w:space="0" w:color="808080"/>
            </w:tcBorders>
            <w:shd w:val="clear" w:color="auto" w:fill="D9D9D9"/>
            <w:vAlign w:val="center"/>
          </w:tcPr>
          <w:p w14:paraId="5754B846"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Reviewer:</w:t>
            </w:r>
          </w:p>
        </w:tc>
        <w:tc>
          <w:tcPr>
            <w:tcW w:w="3540" w:type="dxa"/>
            <w:gridSpan w:val="5"/>
            <w:tcBorders>
              <w:top w:val="single" w:sz="4" w:space="0" w:color="808080"/>
              <w:bottom w:val="single" w:sz="8" w:space="0" w:color="808080"/>
            </w:tcBorders>
            <w:shd w:val="clear" w:color="auto" w:fill="auto"/>
            <w:vAlign w:val="center"/>
          </w:tcPr>
          <w:p w14:paraId="682E45F8"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color w:val="auto"/>
                <w:sz w:val="18"/>
                <w:szCs w:val="18"/>
                <w:lang w:eastAsia="en-US"/>
              </w:rPr>
              <w:fldChar w:fldCharType="begin">
                <w:ffData>
                  <w:name w:val="Text1"/>
                  <w:enabled/>
                  <w:calcOnExit w:val="0"/>
                  <w:textInput>
                    <w:default w:val="[insert Position Title]"/>
                  </w:textInput>
                </w:ffData>
              </w:fldChar>
            </w:r>
            <w:r w:rsidRPr="005C271B">
              <w:rPr>
                <w:rFonts w:eastAsia="Calibri" w:cs="Arial"/>
                <w:color w:val="auto"/>
                <w:sz w:val="18"/>
                <w:szCs w:val="18"/>
                <w:lang w:eastAsia="en-US"/>
              </w:rPr>
              <w:instrText xml:space="preserve"> FORMTEXT </w:instrText>
            </w:r>
            <w:r w:rsidRPr="005C271B">
              <w:rPr>
                <w:rFonts w:eastAsia="Calibri" w:cs="Arial"/>
                <w:color w:val="auto"/>
                <w:sz w:val="18"/>
                <w:szCs w:val="18"/>
                <w:lang w:eastAsia="en-US"/>
              </w:rPr>
            </w:r>
            <w:r w:rsidRPr="005C271B">
              <w:rPr>
                <w:rFonts w:eastAsia="Calibri" w:cs="Arial"/>
                <w:color w:val="auto"/>
                <w:sz w:val="18"/>
                <w:szCs w:val="18"/>
                <w:lang w:eastAsia="en-US"/>
              </w:rPr>
              <w:fldChar w:fldCharType="separate"/>
            </w:r>
            <w:r w:rsidRPr="005C271B">
              <w:rPr>
                <w:rFonts w:eastAsia="Calibri" w:cs="Arial"/>
                <w:noProof/>
                <w:color w:val="auto"/>
                <w:sz w:val="18"/>
                <w:szCs w:val="18"/>
                <w:lang w:eastAsia="en-US"/>
              </w:rPr>
              <w:t>[insert Position Title]</w:t>
            </w:r>
            <w:r w:rsidRPr="005C271B">
              <w:rPr>
                <w:rFonts w:eastAsia="Calibri" w:cs="Arial"/>
                <w:color w:val="auto"/>
                <w:sz w:val="18"/>
                <w:szCs w:val="18"/>
                <w:lang w:eastAsia="en-US"/>
              </w:rPr>
              <w:fldChar w:fldCharType="end"/>
            </w:r>
          </w:p>
        </w:tc>
        <w:tc>
          <w:tcPr>
            <w:tcW w:w="2109" w:type="dxa"/>
            <w:gridSpan w:val="3"/>
            <w:tcBorders>
              <w:top w:val="single" w:sz="4" w:space="0" w:color="808080"/>
              <w:bottom w:val="single" w:sz="8" w:space="0" w:color="808080"/>
            </w:tcBorders>
            <w:shd w:val="clear" w:color="auto" w:fill="D9D9D9"/>
            <w:vAlign w:val="center"/>
          </w:tcPr>
          <w:p w14:paraId="523F348D"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Decision Maker:</w:t>
            </w:r>
          </w:p>
        </w:tc>
        <w:tc>
          <w:tcPr>
            <w:tcW w:w="2876" w:type="dxa"/>
            <w:gridSpan w:val="3"/>
            <w:tcBorders>
              <w:top w:val="single" w:sz="4" w:space="0" w:color="808080"/>
              <w:bottom w:val="single" w:sz="8" w:space="0" w:color="808080"/>
              <w:right w:val="single" w:sz="4" w:space="0" w:color="808080"/>
            </w:tcBorders>
            <w:shd w:val="clear" w:color="auto" w:fill="auto"/>
            <w:vAlign w:val="center"/>
          </w:tcPr>
          <w:p w14:paraId="5DCFEFEB"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color w:val="auto"/>
                <w:sz w:val="18"/>
                <w:szCs w:val="18"/>
                <w:lang w:eastAsia="en-US"/>
              </w:rPr>
              <w:t>Council</w:t>
            </w:r>
          </w:p>
        </w:tc>
      </w:tr>
      <w:tr w:rsidR="005C271B" w:rsidRPr="005C271B" w14:paraId="11C3948A" w14:textId="77777777" w:rsidTr="003113A1">
        <w:trPr>
          <w:trHeight w:val="150"/>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1E8C91D7" w14:textId="77777777" w:rsidR="005C271B" w:rsidRPr="005C271B" w:rsidRDefault="005C271B" w:rsidP="005C271B">
            <w:pPr>
              <w:spacing w:before="0" w:after="0" w:line="240" w:lineRule="auto"/>
              <w:jc w:val="both"/>
              <w:rPr>
                <w:rFonts w:eastAsia="Calibri" w:cs="Arial"/>
                <w:b/>
                <w:color w:val="auto"/>
                <w:sz w:val="20"/>
                <w:lang w:eastAsia="en-US"/>
              </w:rPr>
            </w:pPr>
            <w:r w:rsidRPr="005C271B">
              <w:rPr>
                <w:rFonts w:eastAsia="Calibri" w:cs="Arial"/>
                <w:b/>
                <w:color w:val="auto"/>
                <w:sz w:val="20"/>
                <w:lang w:eastAsia="en-US"/>
              </w:rPr>
              <w:t>Compliance Requirements:</w:t>
            </w:r>
          </w:p>
        </w:tc>
      </w:tr>
      <w:tr w:rsidR="005C271B" w:rsidRPr="005C271B" w14:paraId="429A656B" w14:textId="77777777" w:rsidTr="003113A1">
        <w:tc>
          <w:tcPr>
            <w:tcW w:w="1578" w:type="dxa"/>
            <w:gridSpan w:val="2"/>
            <w:tcBorders>
              <w:top w:val="single" w:sz="8" w:space="0" w:color="808080"/>
              <w:left w:val="single" w:sz="4" w:space="0" w:color="808080"/>
              <w:bottom w:val="single" w:sz="4" w:space="0" w:color="808080"/>
            </w:tcBorders>
            <w:shd w:val="clear" w:color="auto" w:fill="D9D9D9"/>
          </w:tcPr>
          <w:p w14:paraId="172624CA"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Legislation:</w:t>
            </w:r>
          </w:p>
        </w:tc>
        <w:tc>
          <w:tcPr>
            <w:tcW w:w="8081" w:type="dxa"/>
            <w:gridSpan w:val="10"/>
            <w:tcBorders>
              <w:top w:val="single" w:sz="8" w:space="0" w:color="808080"/>
              <w:bottom w:val="single" w:sz="4" w:space="0" w:color="808080"/>
              <w:right w:val="single" w:sz="4" w:space="0" w:color="808080"/>
            </w:tcBorders>
            <w:shd w:val="clear" w:color="auto" w:fill="auto"/>
          </w:tcPr>
          <w:p w14:paraId="2D5E04C5" w14:textId="77777777" w:rsidR="005C271B" w:rsidRPr="005C271B" w:rsidRDefault="005C271B" w:rsidP="005C271B">
            <w:pPr>
              <w:spacing w:before="0" w:after="0" w:line="240" w:lineRule="auto"/>
              <w:jc w:val="both"/>
              <w:rPr>
                <w:rFonts w:eastAsia="Calibri" w:cs="Arial"/>
                <w:color w:val="0563C1"/>
                <w:sz w:val="18"/>
                <w:szCs w:val="18"/>
                <w:u w:val="single"/>
                <w:lang w:eastAsia="en-US"/>
              </w:rPr>
            </w:pPr>
            <w:r w:rsidRPr="005C271B">
              <w:rPr>
                <w:rFonts w:eastAsia="Calibri" w:cs="Arial"/>
                <w:color w:val="auto"/>
                <w:sz w:val="18"/>
                <w:lang w:eastAsia="en-US"/>
              </w:rPr>
              <w:t xml:space="preserve">Sections 5.126, 5.127 and 5.128, </w:t>
            </w:r>
            <w:hyperlink r:id="rId14" w:history="1">
              <w:r w:rsidRPr="005C271B">
                <w:rPr>
                  <w:rFonts w:eastAsia="Calibri" w:cs="Arial"/>
                  <w:color w:val="0563C1"/>
                  <w:sz w:val="18"/>
                  <w:szCs w:val="18"/>
                  <w:u w:val="single"/>
                  <w:lang w:eastAsia="en-US"/>
                </w:rPr>
                <w:t>Local</w:t>
              </w:r>
            </w:hyperlink>
            <w:r w:rsidRPr="005C271B">
              <w:rPr>
                <w:rFonts w:eastAsia="Calibri" w:cs="Arial"/>
                <w:color w:val="0563C1"/>
                <w:sz w:val="18"/>
                <w:szCs w:val="18"/>
                <w:u w:val="single"/>
                <w:lang w:eastAsia="en-US"/>
              </w:rPr>
              <w:t xml:space="preserve"> Government Act 1995 </w:t>
            </w:r>
          </w:p>
          <w:p w14:paraId="0AE9B391"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color w:val="auto"/>
                <w:sz w:val="18"/>
                <w:szCs w:val="18"/>
                <w:lang w:eastAsia="en-US"/>
              </w:rPr>
              <w:t xml:space="preserve">Regulation 36, </w:t>
            </w:r>
            <w:hyperlink r:id="rId15" w:history="1">
              <w:r w:rsidRPr="005C271B">
                <w:rPr>
                  <w:rFonts w:eastAsia="Calibri" w:cs="Arial"/>
                  <w:color w:val="0563C1"/>
                  <w:sz w:val="18"/>
                  <w:szCs w:val="18"/>
                  <w:u w:val="single"/>
                  <w:lang w:eastAsia="en-US"/>
                </w:rPr>
                <w:t>Local Government (Administration) Regulations 1996</w:t>
              </w:r>
            </w:hyperlink>
            <w:r w:rsidRPr="005C271B">
              <w:rPr>
                <w:rFonts w:eastAsia="Calibri" w:cs="Arial"/>
                <w:color w:val="auto"/>
                <w:sz w:val="18"/>
                <w:szCs w:val="18"/>
                <w:lang w:eastAsia="en-US"/>
              </w:rPr>
              <w:t>.</w:t>
            </w:r>
          </w:p>
        </w:tc>
      </w:tr>
      <w:tr w:rsidR="005C271B" w:rsidRPr="005C271B" w14:paraId="7D4332C7" w14:textId="77777777" w:rsidTr="003113A1">
        <w:tc>
          <w:tcPr>
            <w:tcW w:w="1578" w:type="dxa"/>
            <w:gridSpan w:val="2"/>
            <w:tcBorders>
              <w:top w:val="single" w:sz="4" w:space="0" w:color="808080"/>
              <w:left w:val="single" w:sz="4" w:space="0" w:color="808080"/>
              <w:bottom w:val="single" w:sz="4" w:space="0" w:color="808080"/>
            </w:tcBorders>
            <w:shd w:val="clear" w:color="auto" w:fill="D9D9D9"/>
          </w:tcPr>
          <w:p w14:paraId="38318600"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Other:</w:t>
            </w:r>
          </w:p>
        </w:tc>
        <w:tc>
          <w:tcPr>
            <w:tcW w:w="8081" w:type="dxa"/>
            <w:gridSpan w:val="10"/>
            <w:tcBorders>
              <w:top w:val="single" w:sz="4" w:space="0" w:color="808080"/>
              <w:bottom w:val="single" w:sz="4" w:space="0" w:color="808080"/>
              <w:right w:val="single" w:sz="4" w:space="0" w:color="808080"/>
            </w:tcBorders>
            <w:shd w:val="clear" w:color="auto" w:fill="auto"/>
          </w:tcPr>
          <w:p w14:paraId="5EEE7674" w14:textId="77777777" w:rsidR="005C271B" w:rsidRPr="005C271B" w:rsidRDefault="005C271B" w:rsidP="005C271B">
            <w:pPr>
              <w:spacing w:before="0" w:after="0" w:line="240" w:lineRule="auto"/>
              <w:ind w:left="318" w:hanging="318"/>
              <w:jc w:val="both"/>
              <w:rPr>
                <w:rFonts w:eastAsia="Calibri" w:cs="Arial"/>
                <w:color w:val="auto"/>
                <w:sz w:val="18"/>
                <w:szCs w:val="18"/>
                <w:lang w:eastAsia="en-US"/>
              </w:rPr>
            </w:pPr>
          </w:p>
        </w:tc>
      </w:tr>
      <w:tr w:rsidR="005C271B" w:rsidRPr="005C271B" w14:paraId="2658687E" w14:textId="77777777" w:rsidTr="003113A1">
        <w:tc>
          <w:tcPr>
            <w:tcW w:w="1578" w:type="dxa"/>
            <w:gridSpan w:val="2"/>
            <w:tcBorders>
              <w:top w:val="single" w:sz="4" w:space="0" w:color="808080"/>
              <w:left w:val="single" w:sz="4" w:space="0" w:color="808080"/>
              <w:bottom w:val="single" w:sz="8" w:space="0" w:color="808080"/>
            </w:tcBorders>
            <w:shd w:val="clear" w:color="auto" w:fill="D9D9D9"/>
          </w:tcPr>
          <w:p w14:paraId="15FFF90D"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Organisational:</w:t>
            </w:r>
          </w:p>
        </w:tc>
        <w:tc>
          <w:tcPr>
            <w:tcW w:w="8081" w:type="dxa"/>
            <w:gridSpan w:val="10"/>
            <w:tcBorders>
              <w:top w:val="single" w:sz="4" w:space="0" w:color="808080"/>
              <w:bottom w:val="single" w:sz="8" w:space="0" w:color="808080"/>
              <w:right w:val="single" w:sz="4" w:space="0" w:color="808080"/>
            </w:tcBorders>
            <w:shd w:val="clear" w:color="auto" w:fill="auto"/>
          </w:tcPr>
          <w:p w14:paraId="18022BD6" w14:textId="77777777" w:rsidR="005C271B" w:rsidRPr="005C271B" w:rsidRDefault="005C271B" w:rsidP="005C271B">
            <w:pPr>
              <w:spacing w:before="0" w:after="0" w:line="240" w:lineRule="auto"/>
              <w:jc w:val="both"/>
              <w:rPr>
                <w:rFonts w:eastAsia="Calibri" w:cs="Arial"/>
                <w:color w:val="auto"/>
                <w:sz w:val="18"/>
                <w:szCs w:val="18"/>
                <w:lang w:eastAsia="en-US"/>
              </w:rPr>
            </w:pPr>
          </w:p>
        </w:tc>
      </w:tr>
      <w:tr w:rsidR="005C271B" w:rsidRPr="005C271B" w14:paraId="1EAE289D" w14:textId="77777777" w:rsidTr="003113A1">
        <w:trPr>
          <w:trHeight w:val="185"/>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28AD62A5" w14:textId="77777777" w:rsidR="005C271B" w:rsidRPr="005C271B" w:rsidRDefault="005C271B" w:rsidP="005C271B">
            <w:pPr>
              <w:spacing w:before="0" w:after="0" w:line="240" w:lineRule="auto"/>
              <w:jc w:val="both"/>
              <w:rPr>
                <w:rFonts w:eastAsia="Calibri" w:cs="Arial"/>
                <w:b/>
                <w:color w:val="auto"/>
                <w:sz w:val="20"/>
                <w:lang w:eastAsia="en-US"/>
              </w:rPr>
            </w:pPr>
            <w:r w:rsidRPr="005C271B">
              <w:rPr>
                <w:rFonts w:eastAsia="Calibri" w:cs="Arial"/>
                <w:b/>
                <w:color w:val="auto"/>
                <w:sz w:val="20"/>
                <w:lang w:eastAsia="en-US"/>
              </w:rPr>
              <w:t>Document Management:</w:t>
            </w:r>
          </w:p>
        </w:tc>
      </w:tr>
      <w:tr w:rsidR="005C271B" w:rsidRPr="005C271B" w14:paraId="3FB35287" w14:textId="77777777" w:rsidTr="003113A1">
        <w:tc>
          <w:tcPr>
            <w:tcW w:w="1578" w:type="dxa"/>
            <w:gridSpan w:val="2"/>
            <w:tcBorders>
              <w:top w:val="single" w:sz="8" w:space="0" w:color="808080"/>
              <w:left w:val="single" w:sz="4" w:space="0" w:color="808080"/>
              <w:bottom w:val="single" w:sz="4" w:space="0" w:color="808080"/>
            </w:tcBorders>
            <w:shd w:val="clear" w:color="auto" w:fill="D9D9D9"/>
            <w:vAlign w:val="center"/>
          </w:tcPr>
          <w:p w14:paraId="1A58CC41"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b/>
                <w:color w:val="auto"/>
                <w:sz w:val="18"/>
                <w:szCs w:val="18"/>
                <w:lang w:eastAsia="en-US"/>
              </w:rPr>
              <w:t>Risk Rating</w:t>
            </w:r>
            <w:r w:rsidRPr="005C271B">
              <w:rPr>
                <w:rFonts w:eastAsia="Calibri" w:cs="Arial"/>
                <w:color w:val="auto"/>
                <w:sz w:val="18"/>
                <w:szCs w:val="18"/>
                <w:lang w:eastAsia="en-US"/>
              </w:rPr>
              <w:t>:</w:t>
            </w:r>
          </w:p>
        </w:tc>
        <w:tc>
          <w:tcPr>
            <w:tcW w:w="1329" w:type="dxa"/>
            <w:tcBorders>
              <w:top w:val="single" w:sz="8" w:space="0" w:color="808080"/>
              <w:bottom w:val="single" w:sz="4" w:space="0" w:color="808080"/>
            </w:tcBorders>
            <w:shd w:val="clear" w:color="auto" w:fill="auto"/>
            <w:vAlign w:val="center"/>
          </w:tcPr>
          <w:p w14:paraId="5BA09C73" w14:textId="77777777" w:rsidR="005C271B" w:rsidRPr="005C271B" w:rsidRDefault="005C271B" w:rsidP="005C271B">
            <w:pPr>
              <w:spacing w:before="0" w:after="0" w:line="240" w:lineRule="auto"/>
              <w:jc w:val="both"/>
              <w:rPr>
                <w:rFonts w:eastAsia="Calibri" w:cs="Arial"/>
                <w:b/>
                <w:color w:val="auto"/>
                <w:sz w:val="18"/>
                <w:szCs w:val="18"/>
                <w:lang w:eastAsia="en-US"/>
              </w:rPr>
            </w:pPr>
          </w:p>
        </w:tc>
        <w:tc>
          <w:tcPr>
            <w:tcW w:w="1197" w:type="dxa"/>
            <w:gridSpan w:val="2"/>
            <w:tcBorders>
              <w:top w:val="single" w:sz="8" w:space="0" w:color="808080"/>
              <w:bottom w:val="single" w:sz="4" w:space="0" w:color="808080"/>
            </w:tcBorders>
            <w:shd w:val="clear" w:color="auto" w:fill="D9D9D9"/>
            <w:vAlign w:val="center"/>
          </w:tcPr>
          <w:p w14:paraId="3B9EC284"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b/>
                <w:color w:val="auto"/>
                <w:sz w:val="18"/>
                <w:szCs w:val="18"/>
                <w:lang w:eastAsia="en-US"/>
              </w:rPr>
              <w:t>Review Frequency</w:t>
            </w:r>
            <w:r w:rsidRPr="005C271B">
              <w:rPr>
                <w:rFonts w:eastAsia="Calibri" w:cs="Arial"/>
                <w:color w:val="auto"/>
                <w:sz w:val="18"/>
                <w:szCs w:val="18"/>
                <w:lang w:eastAsia="en-US"/>
              </w:rPr>
              <w:t>:</w:t>
            </w:r>
          </w:p>
        </w:tc>
        <w:tc>
          <w:tcPr>
            <w:tcW w:w="1710" w:type="dxa"/>
            <w:gridSpan w:val="2"/>
            <w:tcBorders>
              <w:top w:val="single" w:sz="8" w:space="0" w:color="808080"/>
              <w:bottom w:val="single" w:sz="4" w:space="0" w:color="808080"/>
            </w:tcBorders>
            <w:shd w:val="clear" w:color="auto" w:fill="auto"/>
            <w:vAlign w:val="center"/>
          </w:tcPr>
          <w:p w14:paraId="54991A84"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b/>
                <w:color w:val="auto"/>
                <w:sz w:val="18"/>
                <w:szCs w:val="18"/>
                <w:lang w:eastAsia="en-US"/>
              </w:rPr>
              <w:t>[Biennial- following election]</w:t>
            </w:r>
          </w:p>
        </w:tc>
        <w:tc>
          <w:tcPr>
            <w:tcW w:w="741" w:type="dxa"/>
            <w:tcBorders>
              <w:top w:val="single" w:sz="8" w:space="0" w:color="808080"/>
              <w:bottom w:val="single" w:sz="4" w:space="0" w:color="808080"/>
            </w:tcBorders>
            <w:shd w:val="clear" w:color="auto" w:fill="D9D9D9"/>
            <w:vAlign w:val="center"/>
          </w:tcPr>
          <w:p w14:paraId="109B2E9F"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Next Due:</w:t>
            </w:r>
          </w:p>
        </w:tc>
        <w:tc>
          <w:tcPr>
            <w:tcW w:w="969" w:type="dxa"/>
            <w:gridSpan w:val="2"/>
            <w:tcBorders>
              <w:top w:val="single" w:sz="8" w:space="0" w:color="808080"/>
              <w:bottom w:val="single" w:sz="4" w:space="0" w:color="808080"/>
            </w:tcBorders>
            <w:shd w:val="clear" w:color="auto" w:fill="auto"/>
            <w:vAlign w:val="center"/>
          </w:tcPr>
          <w:p w14:paraId="2C58361F"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fldChar w:fldCharType="begin">
                <w:ffData>
                  <w:name w:val="Text8"/>
                  <w:enabled/>
                  <w:calcOnExit w:val="0"/>
                  <w:textInput>
                    <w:default w:val="[20##]"/>
                  </w:textInput>
                </w:ffData>
              </w:fldChar>
            </w:r>
            <w:r w:rsidRPr="005C271B">
              <w:rPr>
                <w:rFonts w:eastAsia="Calibri" w:cs="Arial"/>
                <w:b/>
                <w:color w:val="auto"/>
                <w:sz w:val="18"/>
                <w:szCs w:val="18"/>
                <w:lang w:eastAsia="en-US"/>
              </w:rPr>
              <w:instrText xml:space="preserve"> FORMTEXT </w:instrText>
            </w:r>
            <w:r w:rsidRPr="005C271B">
              <w:rPr>
                <w:rFonts w:eastAsia="Calibri" w:cs="Arial"/>
                <w:b/>
                <w:color w:val="auto"/>
                <w:sz w:val="18"/>
                <w:szCs w:val="18"/>
                <w:lang w:eastAsia="en-US"/>
              </w:rPr>
            </w:r>
            <w:r w:rsidRPr="005C271B">
              <w:rPr>
                <w:rFonts w:eastAsia="Calibri" w:cs="Arial"/>
                <w:b/>
                <w:color w:val="auto"/>
                <w:sz w:val="18"/>
                <w:szCs w:val="18"/>
                <w:lang w:eastAsia="en-US"/>
              </w:rPr>
              <w:fldChar w:fldCharType="separate"/>
            </w:r>
            <w:r w:rsidRPr="005C271B">
              <w:rPr>
                <w:rFonts w:eastAsia="Calibri" w:cs="Arial"/>
                <w:b/>
                <w:noProof/>
                <w:color w:val="auto"/>
                <w:sz w:val="18"/>
                <w:szCs w:val="18"/>
                <w:lang w:eastAsia="en-US"/>
              </w:rPr>
              <w:t>[20##]</w:t>
            </w:r>
            <w:r w:rsidRPr="005C271B">
              <w:rPr>
                <w:rFonts w:eastAsia="Calibri" w:cs="Arial"/>
                <w:b/>
                <w:color w:val="auto"/>
                <w:sz w:val="18"/>
                <w:szCs w:val="18"/>
                <w:lang w:eastAsia="en-US"/>
              </w:rPr>
              <w:fldChar w:fldCharType="end"/>
            </w:r>
          </w:p>
        </w:tc>
        <w:tc>
          <w:tcPr>
            <w:tcW w:w="1026" w:type="dxa"/>
            <w:tcBorders>
              <w:top w:val="single" w:sz="8" w:space="0" w:color="808080"/>
              <w:bottom w:val="single" w:sz="4" w:space="0" w:color="808080"/>
            </w:tcBorders>
            <w:shd w:val="clear" w:color="auto" w:fill="D9D9D9"/>
            <w:vAlign w:val="center"/>
          </w:tcPr>
          <w:p w14:paraId="4F210B1E"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Records Ref:</w:t>
            </w:r>
          </w:p>
        </w:tc>
        <w:bookmarkStart w:id="3" w:name="Text11"/>
        <w:tc>
          <w:tcPr>
            <w:tcW w:w="1109" w:type="dxa"/>
            <w:tcBorders>
              <w:top w:val="single" w:sz="8" w:space="0" w:color="808080"/>
              <w:bottom w:val="single" w:sz="4" w:space="0" w:color="808080"/>
              <w:right w:val="single" w:sz="4" w:space="0" w:color="808080"/>
            </w:tcBorders>
            <w:shd w:val="clear" w:color="auto" w:fill="auto"/>
            <w:vAlign w:val="center"/>
          </w:tcPr>
          <w:p w14:paraId="41B45F28"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fldChar w:fldCharType="begin">
                <w:ffData>
                  <w:name w:val="Text11"/>
                  <w:enabled/>
                  <w:calcOnExit w:val="0"/>
                  <w:textInput>
                    <w:default w:val="[CP####]"/>
                  </w:textInput>
                </w:ffData>
              </w:fldChar>
            </w:r>
            <w:r w:rsidRPr="005C271B">
              <w:rPr>
                <w:rFonts w:eastAsia="Calibri" w:cs="Arial"/>
                <w:b/>
                <w:color w:val="auto"/>
                <w:sz w:val="18"/>
                <w:szCs w:val="18"/>
                <w:lang w:eastAsia="en-US"/>
              </w:rPr>
              <w:instrText xml:space="preserve"> FORMTEXT </w:instrText>
            </w:r>
            <w:r w:rsidRPr="005C271B">
              <w:rPr>
                <w:rFonts w:eastAsia="Calibri" w:cs="Arial"/>
                <w:b/>
                <w:color w:val="auto"/>
                <w:sz w:val="18"/>
                <w:szCs w:val="18"/>
                <w:lang w:eastAsia="en-US"/>
              </w:rPr>
            </w:r>
            <w:r w:rsidRPr="005C271B">
              <w:rPr>
                <w:rFonts w:eastAsia="Calibri" w:cs="Arial"/>
                <w:b/>
                <w:color w:val="auto"/>
                <w:sz w:val="18"/>
                <w:szCs w:val="18"/>
                <w:lang w:eastAsia="en-US"/>
              </w:rPr>
              <w:fldChar w:fldCharType="separate"/>
            </w:r>
            <w:r w:rsidRPr="005C271B">
              <w:rPr>
                <w:rFonts w:eastAsia="Calibri" w:cs="Arial"/>
                <w:b/>
                <w:noProof/>
                <w:color w:val="auto"/>
                <w:sz w:val="18"/>
                <w:szCs w:val="18"/>
                <w:lang w:eastAsia="en-US"/>
              </w:rPr>
              <w:t>[CP####]</w:t>
            </w:r>
            <w:r w:rsidRPr="005C271B">
              <w:rPr>
                <w:rFonts w:eastAsia="Calibri" w:cs="Arial"/>
                <w:b/>
                <w:color w:val="auto"/>
                <w:sz w:val="18"/>
                <w:szCs w:val="18"/>
                <w:lang w:eastAsia="en-US"/>
              </w:rPr>
              <w:fldChar w:fldCharType="end"/>
            </w:r>
            <w:bookmarkEnd w:id="3"/>
          </w:p>
        </w:tc>
      </w:tr>
      <w:tr w:rsidR="005C271B" w:rsidRPr="005C271B" w14:paraId="40C1DADD" w14:textId="77777777" w:rsidTr="003113A1">
        <w:tc>
          <w:tcPr>
            <w:tcW w:w="1134" w:type="dxa"/>
            <w:tcBorders>
              <w:top w:val="single" w:sz="4" w:space="0" w:color="808080"/>
              <w:left w:val="single" w:sz="4" w:space="0" w:color="808080"/>
              <w:bottom w:val="single" w:sz="4" w:space="0" w:color="808080"/>
            </w:tcBorders>
            <w:shd w:val="clear" w:color="auto" w:fill="D9D9D9"/>
          </w:tcPr>
          <w:p w14:paraId="5D71EC71"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Version #</w:t>
            </w:r>
          </w:p>
        </w:tc>
        <w:tc>
          <w:tcPr>
            <w:tcW w:w="2640" w:type="dxa"/>
            <w:gridSpan w:val="3"/>
            <w:tcBorders>
              <w:top w:val="single" w:sz="4" w:space="0" w:color="808080"/>
              <w:bottom w:val="single" w:sz="4" w:space="0" w:color="808080"/>
            </w:tcBorders>
            <w:shd w:val="clear" w:color="auto" w:fill="D9D9D9"/>
          </w:tcPr>
          <w:p w14:paraId="76889E5D"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Decision Reference:</w:t>
            </w:r>
          </w:p>
        </w:tc>
        <w:tc>
          <w:tcPr>
            <w:tcW w:w="5885" w:type="dxa"/>
            <w:gridSpan w:val="8"/>
            <w:tcBorders>
              <w:top w:val="single" w:sz="4" w:space="0" w:color="808080"/>
              <w:bottom w:val="single" w:sz="4" w:space="0" w:color="808080"/>
              <w:right w:val="single" w:sz="4" w:space="0" w:color="808080"/>
            </w:tcBorders>
            <w:shd w:val="clear" w:color="auto" w:fill="D9D9D9"/>
          </w:tcPr>
          <w:p w14:paraId="72304487" w14:textId="77777777" w:rsidR="005C271B" w:rsidRPr="005C271B" w:rsidRDefault="005C271B" w:rsidP="005C271B">
            <w:pPr>
              <w:spacing w:before="0" w:after="0" w:line="240" w:lineRule="auto"/>
              <w:jc w:val="both"/>
              <w:rPr>
                <w:rFonts w:eastAsia="Calibri" w:cs="Arial"/>
                <w:b/>
                <w:color w:val="auto"/>
                <w:sz w:val="18"/>
                <w:szCs w:val="18"/>
                <w:lang w:eastAsia="en-US"/>
              </w:rPr>
            </w:pPr>
            <w:r w:rsidRPr="005C271B">
              <w:rPr>
                <w:rFonts w:eastAsia="Calibri" w:cs="Arial"/>
                <w:b/>
                <w:color w:val="auto"/>
                <w:sz w:val="18"/>
                <w:szCs w:val="18"/>
                <w:lang w:eastAsia="en-US"/>
              </w:rPr>
              <w:t>Synopsis:</w:t>
            </w:r>
          </w:p>
        </w:tc>
      </w:tr>
      <w:tr w:rsidR="005C271B" w:rsidRPr="005C271B" w14:paraId="6DB2760A" w14:textId="77777777" w:rsidTr="003113A1">
        <w:tc>
          <w:tcPr>
            <w:tcW w:w="1134" w:type="dxa"/>
            <w:tcBorders>
              <w:top w:val="single" w:sz="4" w:space="0" w:color="808080"/>
              <w:left w:val="single" w:sz="4" w:space="0" w:color="808080"/>
              <w:bottom w:val="single" w:sz="4" w:space="0" w:color="808080"/>
            </w:tcBorders>
            <w:shd w:val="clear" w:color="auto" w:fill="D9D9D9"/>
            <w:vAlign w:val="center"/>
          </w:tcPr>
          <w:p w14:paraId="67F638CF" w14:textId="77777777" w:rsidR="005C271B" w:rsidRPr="005C271B" w:rsidRDefault="005C271B" w:rsidP="006B5EC0">
            <w:pPr>
              <w:numPr>
                <w:ilvl w:val="0"/>
                <w:numId w:val="2"/>
              </w:numPr>
              <w:spacing w:before="0" w:after="0" w:line="240" w:lineRule="auto"/>
              <w:jc w:val="both"/>
              <w:rPr>
                <w:rFonts w:eastAsia="Calibri" w:cs="Arial"/>
                <w:color w:val="auto"/>
                <w:sz w:val="18"/>
                <w:szCs w:val="18"/>
                <w:lang w:eastAsia="en-US"/>
              </w:rPr>
            </w:pPr>
          </w:p>
        </w:tc>
        <w:tc>
          <w:tcPr>
            <w:tcW w:w="2640" w:type="dxa"/>
            <w:gridSpan w:val="3"/>
            <w:tcBorders>
              <w:top w:val="single" w:sz="4" w:space="0" w:color="808080"/>
              <w:bottom w:val="single" w:sz="4" w:space="0" w:color="808080"/>
            </w:tcBorders>
            <w:shd w:val="clear" w:color="auto" w:fill="auto"/>
            <w:vAlign w:val="center"/>
          </w:tcPr>
          <w:p w14:paraId="6BEE45F2"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color w:val="auto"/>
                <w:sz w:val="18"/>
                <w:szCs w:val="18"/>
                <w:lang w:eastAsia="en-US"/>
              </w:rPr>
              <w:fldChar w:fldCharType="begin">
                <w:ffData>
                  <w:name w:val="Text9"/>
                  <w:enabled/>
                  <w:calcOnExit w:val="0"/>
                  <w:textInput>
                    <w:default w:val="[decision date / TRIM Ref]"/>
                  </w:textInput>
                </w:ffData>
              </w:fldChar>
            </w:r>
            <w:r w:rsidRPr="005C271B">
              <w:rPr>
                <w:rFonts w:eastAsia="Calibri" w:cs="Arial"/>
                <w:color w:val="auto"/>
                <w:sz w:val="18"/>
                <w:szCs w:val="18"/>
                <w:lang w:eastAsia="en-US"/>
              </w:rPr>
              <w:instrText xml:space="preserve"> FORMTEXT </w:instrText>
            </w:r>
            <w:r w:rsidRPr="005C271B">
              <w:rPr>
                <w:rFonts w:eastAsia="Calibri" w:cs="Arial"/>
                <w:color w:val="auto"/>
                <w:sz w:val="18"/>
                <w:szCs w:val="18"/>
                <w:lang w:eastAsia="en-US"/>
              </w:rPr>
            </w:r>
            <w:r w:rsidRPr="005C271B">
              <w:rPr>
                <w:rFonts w:eastAsia="Calibri" w:cs="Arial"/>
                <w:color w:val="auto"/>
                <w:sz w:val="18"/>
                <w:szCs w:val="18"/>
                <w:lang w:eastAsia="en-US"/>
              </w:rPr>
              <w:fldChar w:fldCharType="separate"/>
            </w:r>
            <w:r w:rsidRPr="005C271B">
              <w:rPr>
                <w:rFonts w:eastAsia="Calibri" w:cs="Arial"/>
                <w:noProof/>
                <w:color w:val="auto"/>
                <w:sz w:val="18"/>
                <w:szCs w:val="18"/>
                <w:lang w:eastAsia="en-US"/>
              </w:rPr>
              <w:t>[decision date / TRIM Ref]</w:t>
            </w:r>
            <w:r w:rsidRPr="005C271B">
              <w:rPr>
                <w:rFonts w:eastAsia="Calibri" w:cs="Arial"/>
                <w:color w:val="auto"/>
                <w:sz w:val="18"/>
                <w:szCs w:val="18"/>
                <w:lang w:eastAsia="en-US"/>
              </w:rPr>
              <w:fldChar w:fldCharType="end"/>
            </w:r>
          </w:p>
        </w:tc>
        <w:tc>
          <w:tcPr>
            <w:tcW w:w="5885" w:type="dxa"/>
            <w:gridSpan w:val="8"/>
            <w:tcBorders>
              <w:top w:val="single" w:sz="4" w:space="0" w:color="808080"/>
              <w:bottom w:val="single" w:sz="4" w:space="0" w:color="808080"/>
              <w:right w:val="single" w:sz="4" w:space="0" w:color="808080"/>
            </w:tcBorders>
            <w:shd w:val="clear" w:color="auto" w:fill="auto"/>
          </w:tcPr>
          <w:p w14:paraId="2EFE5292" w14:textId="77777777" w:rsidR="005C271B" w:rsidRPr="005C271B" w:rsidRDefault="005C271B" w:rsidP="005C271B">
            <w:pPr>
              <w:spacing w:before="0" w:after="0" w:line="240" w:lineRule="auto"/>
              <w:jc w:val="both"/>
              <w:rPr>
                <w:rFonts w:eastAsia="Calibri" w:cs="Arial"/>
                <w:color w:val="auto"/>
                <w:sz w:val="18"/>
                <w:szCs w:val="18"/>
                <w:lang w:eastAsia="en-US"/>
              </w:rPr>
            </w:pPr>
            <w:r w:rsidRPr="005C271B">
              <w:rPr>
                <w:rFonts w:eastAsia="Calibri" w:cs="Arial"/>
                <w:color w:val="auto"/>
                <w:sz w:val="18"/>
                <w:szCs w:val="18"/>
                <w:lang w:eastAsia="en-US"/>
              </w:rPr>
              <w:fldChar w:fldCharType="begin">
                <w:ffData>
                  <w:name w:val="Text10"/>
                  <w:enabled/>
                  <w:calcOnExit w:val="0"/>
                  <w:textInput>
                    <w:default w:val="[brief description of the adoption / changes approved]"/>
                  </w:textInput>
                </w:ffData>
              </w:fldChar>
            </w:r>
            <w:bookmarkStart w:id="4" w:name="Text10"/>
            <w:r w:rsidRPr="005C271B">
              <w:rPr>
                <w:rFonts w:eastAsia="Calibri" w:cs="Arial"/>
                <w:color w:val="auto"/>
                <w:sz w:val="18"/>
                <w:szCs w:val="18"/>
                <w:lang w:eastAsia="en-US"/>
              </w:rPr>
              <w:instrText xml:space="preserve"> FORMTEXT </w:instrText>
            </w:r>
            <w:r w:rsidRPr="005C271B">
              <w:rPr>
                <w:rFonts w:eastAsia="Calibri" w:cs="Arial"/>
                <w:color w:val="auto"/>
                <w:sz w:val="18"/>
                <w:szCs w:val="18"/>
                <w:lang w:eastAsia="en-US"/>
              </w:rPr>
            </w:r>
            <w:r w:rsidRPr="005C271B">
              <w:rPr>
                <w:rFonts w:eastAsia="Calibri" w:cs="Arial"/>
                <w:color w:val="auto"/>
                <w:sz w:val="18"/>
                <w:szCs w:val="18"/>
                <w:lang w:eastAsia="en-US"/>
              </w:rPr>
              <w:fldChar w:fldCharType="separate"/>
            </w:r>
            <w:r w:rsidRPr="005C271B">
              <w:rPr>
                <w:rFonts w:eastAsia="Calibri" w:cs="Arial"/>
                <w:noProof/>
                <w:color w:val="auto"/>
                <w:sz w:val="18"/>
                <w:szCs w:val="18"/>
                <w:lang w:eastAsia="en-US"/>
              </w:rPr>
              <w:t>[brief description of the adoption / changes approved]</w:t>
            </w:r>
            <w:r w:rsidRPr="005C271B">
              <w:rPr>
                <w:rFonts w:eastAsia="Calibri" w:cs="Arial"/>
                <w:color w:val="auto"/>
                <w:sz w:val="18"/>
                <w:szCs w:val="18"/>
                <w:lang w:eastAsia="en-US"/>
              </w:rPr>
              <w:fldChar w:fldCharType="end"/>
            </w:r>
            <w:bookmarkEnd w:id="4"/>
          </w:p>
        </w:tc>
      </w:tr>
      <w:tr w:rsidR="005C271B" w:rsidRPr="005C271B" w14:paraId="06C59E34" w14:textId="77777777" w:rsidTr="003113A1">
        <w:tc>
          <w:tcPr>
            <w:tcW w:w="1134" w:type="dxa"/>
            <w:tcBorders>
              <w:top w:val="single" w:sz="4" w:space="0" w:color="808080"/>
              <w:left w:val="single" w:sz="4" w:space="0" w:color="808080"/>
              <w:bottom w:val="single" w:sz="4" w:space="0" w:color="808080"/>
            </w:tcBorders>
            <w:shd w:val="clear" w:color="auto" w:fill="D9D9D9"/>
            <w:vAlign w:val="center"/>
          </w:tcPr>
          <w:p w14:paraId="72675704" w14:textId="77777777" w:rsidR="005C271B" w:rsidRPr="005C271B" w:rsidRDefault="005C271B" w:rsidP="006B5EC0">
            <w:pPr>
              <w:numPr>
                <w:ilvl w:val="0"/>
                <w:numId w:val="2"/>
              </w:numPr>
              <w:spacing w:before="0" w:after="0" w:line="240" w:lineRule="auto"/>
              <w:jc w:val="both"/>
              <w:rPr>
                <w:rFonts w:eastAsia="Calibri" w:cs="Arial"/>
                <w:color w:val="auto"/>
                <w:sz w:val="18"/>
                <w:szCs w:val="18"/>
                <w:lang w:eastAsia="en-US"/>
              </w:rPr>
            </w:pPr>
          </w:p>
        </w:tc>
        <w:tc>
          <w:tcPr>
            <w:tcW w:w="2640" w:type="dxa"/>
            <w:gridSpan w:val="3"/>
            <w:tcBorders>
              <w:top w:val="single" w:sz="4" w:space="0" w:color="808080"/>
              <w:bottom w:val="single" w:sz="4" w:space="0" w:color="808080"/>
            </w:tcBorders>
            <w:shd w:val="clear" w:color="auto" w:fill="auto"/>
            <w:vAlign w:val="center"/>
          </w:tcPr>
          <w:p w14:paraId="01821830" w14:textId="77777777" w:rsidR="005C271B" w:rsidRPr="005C271B" w:rsidRDefault="005C271B" w:rsidP="005C271B">
            <w:pPr>
              <w:spacing w:before="0" w:after="0" w:line="240" w:lineRule="auto"/>
              <w:jc w:val="both"/>
              <w:rPr>
                <w:rFonts w:eastAsia="Calibri" w:cs="Arial"/>
                <w:color w:val="auto"/>
                <w:sz w:val="18"/>
                <w:szCs w:val="18"/>
                <w:lang w:eastAsia="en-US"/>
              </w:rPr>
            </w:pPr>
          </w:p>
        </w:tc>
        <w:tc>
          <w:tcPr>
            <w:tcW w:w="5885" w:type="dxa"/>
            <w:gridSpan w:val="8"/>
            <w:tcBorders>
              <w:top w:val="single" w:sz="4" w:space="0" w:color="808080"/>
              <w:bottom w:val="single" w:sz="4" w:space="0" w:color="808080"/>
              <w:right w:val="single" w:sz="4" w:space="0" w:color="808080"/>
            </w:tcBorders>
            <w:shd w:val="clear" w:color="auto" w:fill="auto"/>
          </w:tcPr>
          <w:p w14:paraId="76E693EB" w14:textId="77777777" w:rsidR="005C271B" w:rsidRPr="005C271B" w:rsidRDefault="005C271B" w:rsidP="005C271B">
            <w:pPr>
              <w:spacing w:before="0" w:after="0" w:line="240" w:lineRule="auto"/>
              <w:jc w:val="both"/>
              <w:rPr>
                <w:rFonts w:eastAsia="Calibri" w:cs="Arial"/>
                <w:color w:val="auto"/>
                <w:sz w:val="18"/>
                <w:szCs w:val="18"/>
                <w:lang w:eastAsia="en-US"/>
              </w:rPr>
            </w:pPr>
          </w:p>
        </w:tc>
      </w:tr>
    </w:tbl>
    <w:p w14:paraId="4E55098F" w14:textId="77777777" w:rsidR="00EA3865" w:rsidRDefault="00EA3865" w:rsidP="00EA3865">
      <w:pPr>
        <w:jc w:val="both"/>
      </w:pPr>
    </w:p>
    <w:sectPr w:rsidR="00EA3865" w:rsidSect="00242FCE">
      <w:footerReference w:type="default" r:id="rId16"/>
      <w:headerReference w:type="first" r:id="rId17"/>
      <w:footerReference w:type="first" r:id="rId18"/>
      <w:pgSz w:w="11906" w:h="16838"/>
      <w:pgMar w:top="1985" w:right="1440" w:bottom="1418" w:left="1440" w:header="62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2DFE" w14:textId="77777777" w:rsidR="006B5EC0" w:rsidRPr="003E7946" w:rsidRDefault="006B5EC0" w:rsidP="003E7946">
      <w:r>
        <w:separator/>
      </w:r>
    </w:p>
  </w:endnote>
  <w:endnote w:type="continuationSeparator" w:id="0">
    <w:p w14:paraId="4220A682" w14:textId="77777777" w:rsidR="006B5EC0" w:rsidRPr="003E7946" w:rsidRDefault="006B5EC0" w:rsidP="003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AC80" w14:textId="501A3CFA" w:rsidR="003113A1" w:rsidRPr="00D46D51" w:rsidRDefault="003113A1" w:rsidP="00512CE9">
    <w:pPr>
      <w:pStyle w:val="Subtitle"/>
    </w:pPr>
    <w:r>
      <w:t xml:space="preserve">Page </w:t>
    </w:r>
    <w:r w:rsidRPr="00D46D51">
      <w:fldChar w:fldCharType="begin"/>
    </w:r>
    <w:r w:rsidRPr="00D46D51">
      <w:instrText xml:space="preserve"> PAGE  \* Arabic  \* MERGEFORMAT </w:instrText>
    </w:r>
    <w:r w:rsidRPr="00D46D51">
      <w:fldChar w:fldCharType="separate"/>
    </w:r>
    <w:r>
      <w:rPr>
        <w:noProof/>
      </w:rPr>
      <w:t>2</w:t>
    </w:r>
    <w:r w:rsidRPr="00D46D51">
      <w:fldChar w:fldCharType="end"/>
    </w:r>
    <w:r w:rsidRPr="00D46D51">
      <w:tab/>
    </w:r>
  </w:p>
  <w:p w14:paraId="14268744" w14:textId="77777777" w:rsidR="003113A1" w:rsidRPr="00A264D5" w:rsidRDefault="003113A1" w:rsidP="00A264D5">
    <w:r w:rsidRPr="00D46D51">
      <w:rPr>
        <w:noProof/>
        <w:lang w:eastAsia="en-AU"/>
      </w:rPr>
      <mc:AlternateContent>
        <mc:Choice Requires="wps">
          <w:drawing>
            <wp:anchor distT="0" distB="0" distL="114300" distR="114300" simplePos="0" relativeHeight="251654656" behindDoc="0" locked="0" layoutInCell="1" allowOverlap="1" wp14:anchorId="3328F547" wp14:editId="45566EBF">
              <wp:simplePos x="0" y="0"/>
              <wp:positionH relativeFrom="margin">
                <wp:posOffset>-1030682</wp:posOffset>
              </wp:positionH>
              <wp:positionV relativeFrom="paragraph">
                <wp:posOffset>355008</wp:posOffset>
              </wp:positionV>
              <wp:extent cx="8594560" cy="15857"/>
              <wp:effectExtent l="0" t="152400" r="54610" b="175260"/>
              <wp:wrapNone/>
              <wp:docPr id="3" name="Straight Connector 3"/>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BD96"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15pt,27.95pt" to="595.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" strokecolor="#1f497d" strokeweight="25pt">
              <v:stroke linestyle="thickBetweenThin" joinstyle="miter"/>
              <w10:wrap anchorx="margin"/>
            </v:line>
          </w:pict>
        </mc:Fallback>
      </mc:AlternateContent>
    </w:r>
    <w:r w:rsidRPr="00D46D51">
      <w:rPr>
        <w:noProof/>
        <w:lang w:eastAsia="en-AU"/>
      </w:rPr>
      <mc:AlternateContent>
        <mc:Choice Requires="wps">
          <w:drawing>
            <wp:anchor distT="0" distB="0" distL="114300" distR="114300" simplePos="0" relativeHeight="251655680" behindDoc="0" locked="0" layoutInCell="1" allowOverlap="1" wp14:anchorId="1FE379F1" wp14:editId="74C9E33F">
              <wp:simplePos x="0" y="0"/>
              <wp:positionH relativeFrom="page">
                <wp:align>left</wp:align>
              </wp:positionH>
              <wp:positionV relativeFrom="paragraph">
                <wp:posOffset>269394</wp:posOffset>
              </wp:positionV>
              <wp:extent cx="8316595" cy="0"/>
              <wp:effectExtent l="0" t="38100" r="46355" b="38100"/>
              <wp:wrapNone/>
              <wp:docPr id="1" name="Straight Connector 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22F70" id="Straight Connector 1" o:spid="_x0000_s1026" style="position:absolute;flip:y;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2pt" to="65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07QEAACM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" strokecolor="#e8af10" strokeweight="6pt">
              <v:stroke joinstyle="miter"/>
              <w10:wrap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AA95" w14:textId="441D3F7B" w:rsidR="003113A1" w:rsidRPr="00F50D2F" w:rsidRDefault="003113A1" w:rsidP="00E1327C">
    <w:pPr>
      <w:tabs>
        <w:tab w:val="left" w:pos="6375"/>
        <w:tab w:val="right" w:pos="9026"/>
      </w:tabs>
      <w:rPr>
        <w:rFonts w:cs="Arial"/>
        <w:caps/>
        <w:noProof/>
        <w:sz w:val="18"/>
        <w:szCs w:val="18"/>
      </w:rPr>
    </w:pPr>
    <w:r>
      <w:rPr>
        <w:rFonts w:cs="Arial"/>
        <w:noProof/>
        <w:sz w:val="18"/>
        <w:szCs w:val="18"/>
      </w:rPr>
      <w:tab/>
    </w:r>
    <w:r>
      <w:rPr>
        <w:rFonts w:cs="Arial"/>
        <w:noProof/>
        <w:sz w:val="18"/>
        <w:szCs w:val="18"/>
      </w:rPr>
      <w:tab/>
    </w:r>
    <w:r w:rsidRPr="00F50D2F">
      <w:rPr>
        <w:noProof/>
        <w:sz w:val="18"/>
        <w:szCs w:val="18"/>
        <w:lang w:eastAsia="en-AU"/>
      </w:rPr>
      <mc:AlternateContent>
        <mc:Choice Requires="wps">
          <w:drawing>
            <wp:anchor distT="0" distB="0" distL="114300" distR="114300" simplePos="0" relativeHeight="251672064" behindDoc="0" locked="0" layoutInCell="1" allowOverlap="1" wp14:anchorId="790C4E10" wp14:editId="681BA708">
              <wp:simplePos x="0" y="0"/>
              <wp:positionH relativeFrom="page">
                <wp:align>left</wp:align>
              </wp:positionH>
              <wp:positionV relativeFrom="paragraph">
                <wp:posOffset>410210</wp:posOffset>
              </wp:positionV>
              <wp:extent cx="8316595" cy="0"/>
              <wp:effectExtent l="0" t="38100" r="46355" b="38100"/>
              <wp:wrapNone/>
              <wp:docPr id="18" name="Straight Connector 18"/>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24854" id="Straight Connector 18" o:spid="_x0000_s1026" style="position:absolute;flip:y;z-index:251672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2.3pt" to="654.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e87w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" strokecolor="#e8af10" strokeweight="6pt">
              <v:stroke joinstyle="miter"/>
              <w10:wrap anchorx="page"/>
            </v:line>
          </w:pict>
        </mc:Fallback>
      </mc:AlternateContent>
    </w:r>
    <w:r w:rsidRPr="00F50D2F">
      <w:rPr>
        <w:noProof/>
        <w:sz w:val="18"/>
        <w:szCs w:val="18"/>
        <w:lang w:eastAsia="en-AU"/>
      </w:rPr>
      <mc:AlternateContent>
        <mc:Choice Requires="wps">
          <w:drawing>
            <wp:anchor distT="0" distB="0" distL="114300" distR="114300" simplePos="0" relativeHeight="251671040" behindDoc="0" locked="0" layoutInCell="1" allowOverlap="1" wp14:anchorId="07E3DB6A" wp14:editId="4B652E80">
              <wp:simplePos x="0" y="0"/>
              <wp:positionH relativeFrom="margin">
                <wp:posOffset>-1173480</wp:posOffset>
              </wp:positionH>
              <wp:positionV relativeFrom="paragraph">
                <wp:posOffset>482263</wp:posOffset>
              </wp:positionV>
              <wp:extent cx="8594090" cy="15240"/>
              <wp:effectExtent l="0" t="152400" r="54610" b="175260"/>
              <wp:wrapNone/>
              <wp:docPr id="16" name="Straight Connector 16"/>
              <wp:cNvGraphicFramePr/>
              <a:graphic xmlns:a="http://schemas.openxmlformats.org/drawingml/2006/main">
                <a:graphicData uri="http://schemas.microsoft.com/office/word/2010/wordprocessingShape">
                  <wps:wsp>
                    <wps:cNvCnPr/>
                    <wps:spPr>
                      <a:xfrm flipV="1">
                        <a:off x="0" y="0"/>
                        <a:ext cx="8594090" cy="15240"/>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8FE7C" id="Straight Connector 16"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4pt,37.95pt" to="584.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" strokecolor="#1f497d" strokeweight="25pt">
              <v:stroke linestyle="thickBetweenThin" joinstyle="miter"/>
              <w10:wrap anchorx="margin"/>
            </v:line>
          </w:pict>
        </mc:Fallback>
      </mc:AlternateContent>
    </w:r>
    <w:r>
      <w:rPr>
        <w:rFonts w:cs="Arial"/>
        <w:noProof/>
        <w:sz w:val="18"/>
        <w:szCs w:val="18"/>
      </w:rPr>
      <w:t xml:space="preserve"> </w:t>
    </w:r>
    <w:r w:rsidRPr="00F50D2F">
      <w:rPr>
        <w:rFonts w:cs="Arial"/>
        <w:noProof/>
        <w:sz w:val="18"/>
        <w:szCs w:val="18"/>
      </w:rPr>
      <w:t>Page</w:t>
    </w:r>
    <w:r>
      <w:rPr>
        <w:rFonts w:cs="Arial"/>
        <w:caps/>
        <w:sz w:val="18"/>
        <w:szCs w:val="18"/>
      </w:rPr>
      <w:t xml:space="preserve"> </w:t>
    </w:r>
    <w:r w:rsidRPr="00F50D2F">
      <w:rPr>
        <w:rFonts w:cs="Arial"/>
        <w:caps/>
        <w:sz w:val="18"/>
        <w:szCs w:val="18"/>
      </w:rPr>
      <w:fldChar w:fldCharType="begin"/>
    </w:r>
    <w:r w:rsidRPr="00F50D2F">
      <w:rPr>
        <w:rFonts w:cs="Arial"/>
        <w:caps/>
        <w:sz w:val="18"/>
        <w:szCs w:val="18"/>
      </w:rPr>
      <w:instrText xml:space="preserve"> PAGE   \* MERGEFORMAT </w:instrText>
    </w:r>
    <w:r w:rsidRPr="00F50D2F">
      <w:rPr>
        <w:rFonts w:cs="Arial"/>
        <w:caps/>
        <w:sz w:val="18"/>
        <w:szCs w:val="18"/>
      </w:rPr>
      <w:fldChar w:fldCharType="separate"/>
    </w:r>
    <w:r w:rsidR="00FB6F46">
      <w:rPr>
        <w:rFonts w:cs="Arial"/>
        <w:caps/>
        <w:noProof/>
        <w:sz w:val="18"/>
        <w:szCs w:val="18"/>
      </w:rPr>
      <w:t>12</w:t>
    </w:r>
    <w:r w:rsidRPr="00F50D2F">
      <w:rPr>
        <w:rFonts w:cs="Arial"/>
        <w:caps/>
        <w:noProof/>
        <w:sz w:val="18"/>
        <w:szCs w:val="18"/>
      </w:rPr>
      <w:fldChar w:fldCharType="end"/>
    </w:r>
  </w:p>
  <w:p w14:paraId="4A62ED32" w14:textId="77777777" w:rsidR="003113A1" w:rsidRDefault="003113A1" w:rsidP="00F50D2F">
    <w:pPr>
      <w:tabs>
        <w:tab w:val="left" w:pos="12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DF83" w14:textId="77777777" w:rsidR="003113A1" w:rsidRPr="00A264D5" w:rsidRDefault="003113A1" w:rsidP="00477767">
    <w:r w:rsidRPr="00D46D51">
      <w:rPr>
        <w:noProof/>
        <w:lang w:eastAsia="en-AU"/>
      </w:rPr>
      <mc:AlternateContent>
        <mc:Choice Requires="wps">
          <w:drawing>
            <wp:anchor distT="0" distB="0" distL="114300" distR="114300" simplePos="0" relativeHeight="251668992" behindDoc="0" locked="0" layoutInCell="1" allowOverlap="1" wp14:anchorId="03B5B8CC" wp14:editId="6D7F2AD8">
              <wp:simplePos x="0" y="0"/>
              <wp:positionH relativeFrom="page">
                <wp:align>left</wp:align>
              </wp:positionH>
              <wp:positionV relativeFrom="paragraph">
                <wp:posOffset>491490</wp:posOffset>
              </wp:positionV>
              <wp:extent cx="8316595" cy="0"/>
              <wp:effectExtent l="0" t="38100" r="46355" b="38100"/>
              <wp:wrapNone/>
              <wp:docPr id="11" name="Straight Connector 1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5D48E" id="Straight Connector 11" o:spid="_x0000_s1026" style="position:absolute;flip:y;z-index:251668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7pt" to="65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J7g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" strokecolor="#e8af10" strokeweight="6pt">
              <v:stroke joinstyle="miter"/>
              <w10:wrap anchorx="page"/>
            </v:line>
          </w:pict>
        </mc:Fallback>
      </mc:AlternateContent>
    </w:r>
    <w:r w:rsidRPr="00D46D51">
      <w:rPr>
        <w:noProof/>
        <w:lang w:eastAsia="en-AU"/>
      </w:rPr>
      <mc:AlternateContent>
        <mc:Choice Requires="wps">
          <w:drawing>
            <wp:anchor distT="0" distB="0" distL="114300" distR="114300" simplePos="0" relativeHeight="251667968" behindDoc="0" locked="0" layoutInCell="1" allowOverlap="1" wp14:anchorId="429B9E46" wp14:editId="6713BC5E">
              <wp:simplePos x="0" y="0"/>
              <wp:positionH relativeFrom="margin">
                <wp:posOffset>-1093022</wp:posOffset>
              </wp:positionH>
              <wp:positionV relativeFrom="paragraph">
                <wp:posOffset>545316</wp:posOffset>
              </wp:positionV>
              <wp:extent cx="8594560" cy="15857"/>
              <wp:effectExtent l="0" t="152400" r="54610" b="175260"/>
              <wp:wrapNone/>
              <wp:docPr id="15" name="Straight Connector 15"/>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F562F" id="Straight Connector 15"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05pt,42.95pt" to="590.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" strokecolor="#1f497d" strokeweight="25pt">
              <v:stroke linestyle="thickBetweenThin" joinstyle="miter"/>
              <w10:wrap anchorx="margin"/>
            </v:line>
          </w:pict>
        </mc:Fallback>
      </mc:AlternateContent>
    </w:r>
  </w:p>
  <w:p w14:paraId="7EF6920E" w14:textId="77777777" w:rsidR="003113A1" w:rsidRDefault="003113A1" w:rsidP="00477767">
    <w:pPr>
      <w:tabs>
        <w:tab w:val="left" w:pos="1101"/>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6731" w14:textId="77777777" w:rsidR="006B5EC0" w:rsidRPr="003E7946" w:rsidRDefault="006B5EC0" w:rsidP="003E7946">
      <w:r>
        <w:separator/>
      </w:r>
    </w:p>
  </w:footnote>
  <w:footnote w:type="continuationSeparator" w:id="0">
    <w:p w14:paraId="1015CDD6" w14:textId="77777777" w:rsidR="006B5EC0" w:rsidRPr="003E7946" w:rsidRDefault="006B5EC0" w:rsidP="003E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D1EB" w14:textId="77777777" w:rsidR="003113A1" w:rsidRDefault="003113A1" w:rsidP="00BF5989">
    <w:pPr>
      <w:pStyle w:val="Subtitle"/>
      <w:tabs>
        <w:tab w:val="right" w:pos="7191"/>
      </w:tabs>
    </w:pPr>
    <w:r w:rsidRPr="008008F3">
      <w:rPr>
        <w:noProof/>
        <w:sz w:val="17"/>
        <w:szCs w:val="17"/>
        <w:lang w:eastAsia="en-AU"/>
      </w:rPr>
      <w:drawing>
        <wp:anchor distT="0" distB="0" distL="114300" distR="114300" simplePos="0" relativeHeight="251686400" behindDoc="1" locked="0" layoutInCell="1" allowOverlap="1" wp14:anchorId="001FD9C8" wp14:editId="60F284BA">
          <wp:simplePos x="0" y="0"/>
          <wp:positionH relativeFrom="page">
            <wp:posOffset>3633772</wp:posOffset>
          </wp:positionH>
          <wp:positionV relativeFrom="paragraph">
            <wp:posOffset>-449580</wp:posOffset>
          </wp:positionV>
          <wp:extent cx="3922375" cy="2394715"/>
          <wp:effectExtent l="0" t="0" r="254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923018" cy="2395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C0A4" w14:textId="77777777" w:rsidR="003113A1" w:rsidRDefault="003113A1" w:rsidP="0024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E87"/>
    <w:multiLevelType w:val="hybridMultilevel"/>
    <w:tmpl w:val="A3626D4A"/>
    <w:lvl w:ilvl="0" w:tplc="8DA2FA7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AA043F"/>
    <w:multiLevelType w:val="hybridMultilevel"/>
    <w:tmpl w:val="9B2EDC8E"/>
    <w:lvl w:ilvl="0" w:tplc="0C090001">
      <w:start w:val="1"/>
      <w:numFmt w:val="bullet"/>
      <w:lvlText w:val=""/>
      <w:lvlJc w:val="left"/>
      <w:pPr>
        <w:ind w:left="720" w:hanging="360"/>
      </w:pPr>
      <w:rPr>
        <w:rFonts w:ascii="Symbol" w:hAnsi="Symbol" w:hint="default"/>
      </w:rPr>
    </w:lvl>
    <w:lvl w:ilvl="1" w:tplc="AFF4C074">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F28EA"/>
    <w:multiLevelType w:val="hybridMultilevel"/>
    <w:tmpl w:val="BEBE3A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14F41"/>
    <w:multiLevelType w:val="hybridMultilevel"/>
    <w:tmpl w:val="5F5CC7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84603C"/>
    <w:multiLevelType w:val="hybridMultilevel"/>
    <w:tmpl w:val="65AE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323BF"/>
    <w:multiLevelType w:val="hybridMultilevel"/>
    <w:tmpl w:val="15720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53B2C"/>
    <w:multiLevelType w:val="hybridMultilevel"/>
    <w:tmpl w:val="911C8978"/>
    <w:lvl w:ilvl="0" w:tplc="7BC000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3416906"/>
    <w:multiLevelType w:val="hybridMultilevel"/>
    <w:tmpl w:val="A8EE1F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A91523"/>
    <w:multiLevelType w:val="multilevel"/>
    <w:tmpl w:val="96EA23C2"/>
    <w:lvl w:ilvl="0">
      <w:start w:val="1"/>
      <w:numFmt w:val="decimal"/>
      <w:pStyle w:val="Heading2"/>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4BE12D6"/>
    <w:multiLevelType w:val="hybridMultilevel"/>
    <w:tmpl w:val="E08CD6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F20E1C"/>
    <w:multiLevelType w:val="hybridMultilevel"/>
    <w:tmpl w:val="E08CD6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B026A0"/>
    <w:multiLevelType w:val="hybridMultilevel"/>
    <w:tmpl w:val="0C5A40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EA1188"/>
    <w:multiLevelType w:val="hybridMultilevel"/>
    <w:tmpl w:val="9FC8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167853"/>
    <w:multiLevelType w:val="hybridMultilevel"/>
    <w:tmpl w:val="FFB67B24"/>
    <w:lvl w:ilvl="0" w:tplc="E5EE6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427C45"/>
    <w:multiLevelType w:val="hybridMultilevel"/>
    <w:tmpl w:val="A8EE1F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
  </w:num>
  <w:num w:numId="5">
    <w:abstractNumId w:val="5"/>
  </w:num>
  <w:num w:numId="6">
    <w:abstractNumId w:val="6"/>
  </w:num>
  <w:num w:numId="7">
    <w:abstractNumId w:val="12"/>
  </w:num>
  <w:num w:numId="8">
    <w:abstractNumId w:val="14"/>
  </w:num>
  <w:num w:numId="9">
    <w:abstractNumId w:val="0"/>
  </w:num>
  <w:num w:numId="10">
    <w:abstractNumId w:val="7"/>
  </w:num>
  <w:num w:numId="11">
    <w:abstractNumId w:val="8"/>
  </w:num>
  <w:num w:numId="12">
    <w:abstractNumId w:val="15"/>
  </w:num>
  <w:num w:numId="13">
    <w:abstractNumId w:val="11"/>
  </w:num>
  <w:num w:numId="14">
    <w:abstractNumId w:val="10"/>
  </w:num>
  <w:num w:numId="15">
    <w:abstractNumId w:val="1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CC"/>
    <w:rsid w:val="00004BA3"/>
    <w:rsid w:val="000063E9"/>
    <w:rsid w:val="00007F49"/>
    <w:rsid w:val="00015041"/>
    <w:rsid w:val="00015112"/>
    <w:rsid w:val="00021610"/>
    <w:rsid w:val="00025461"/>
    <w:rsid w:val="00027A3B"/>
    <w:rsid w:val="000331C8"/>
    <w:rsid w:val="00034406"/>
    <w:rsid w:val="00040195"/>
    <w:rsid w:val="00040CFE"/>
    <w:rsid w:val="0005308C"/>
    <w:rsid w:val="00055E9C"/>
    <w:rsid w:val="000567F3"/>
    <w:rsid w:val="000657B2"/>
    <w:rsid w:val="000700B1"/>
    <w:rsid w:val="000877DB"/>
    <w:rsid w:val="00090576"/>
    <w:rsid w:val="0009126B"/>
    <w:rsid w:val="000957C1"/>
    <w:rsid w:val="000A180E"/>
    <w:rsid w:val="000A2C50"/>
    <w:rsid w:val="000A3CE2"/>
    <w:rsid w:val="000A4D89"/>
    <w:rsid w:val="000A582A"/>
    <w:rsid w:val="000A714F"/>
    <w:rsid w:val="000B559B"/>
    <w:rsid w:val="000C1D62"/>
    <w:rsid w:val="000C72AB"/>
    <w:rsid w:val="000D07FC"/>
    <w:rsid w:val="000D5531"/>
    <w:rsid w:val="000D6F9A"/>
    <w:rsid w:val="000E0171"/>
    <w:rsid w:val="000E0E5F"/>
    <w:rsid w:val="000E25B7"/>
    <w:rsid w:val="000E3B7D"/>
    <w:rsid w:val="000E4C4D"/>
    <w:rsid w:val="000F512B"/>
    <w:rsid w:val="00105064"/>
    <w:rsid w:val="00107E90"/>
    <w:rsid w:val="00107F18"/>
    <w:rsid w:val="00113C49"/>
    <w:rsid w:val="0012325F"/>
    <w:rsid w:val="00123926"/>
    <w:rsid w:val="0012469A"/>
    <w:rsid w:val="001268AE"/>
    <w:rsid w:val="00145D43"/>
    <w:rsid w:val="00147680"/>
    <w:rsid w:val="00163871"/>
    <w:rsid w:val="00172323"/>
    <w:rsid w:val="00174736"/>
    <w:rsid w:val="00175351"/>
    <w:rsid w:val="00182225"/>
    <w:rsid w:val="001827C3"/>
    <w:rsid w:val="00182E03"/>
    <w:rsid w:val="001943D4"/>
    <w:rsid w:val="00195596"/>
    <w:rsid w:val="00197494"/>
    <w:rsid w:val="001A0EDE"/>
    <w:rsid w:val="001B30CC"/>
    <w:rsid w:val="001B4E7A"/>
    <w:rsid w:val="001B6417"/>
    <w:rsid w:val="001B762F"/>
    <w:rsid w:val="001C1578"/>
    <w:rsid w:val="001C633A"/>
    <w:rsid w:val="001C7189"/>
    <w:rsid w:val="001D06D7"/>
    <w:rsid w:val="001D5FF3"/>
    <w:rsid w:val="001E0B79"/>
    <w:rsid w:val="001E1C24"/>
    <w:rsid w:val="001E2068"/>
    <w:rsid w:val="001E4C16"/>
    <w:rsid w:val="001F6CF1"/>
    <w:rsid w:val="001F7DD9"/>
    <w:rsid w:val="00200D9C"/>
    <w:rsid w:val="00201BB6"/>
    <w:rsid w:val="00202237"/>
    <w:rsid w:val="002039F8"/>
    <w:rsid w:val="002054CF"/>
    <w:rsid w:val="00206A9A"/>
    <w:rsid w:val="0020780B"/>
    <w:rsid w:val="00210BAD"/>
    <w:rsid w:val="0021338A"/>
    <w:rsid w:val="00214841"/>
    <w:rsid w:val="0021785B"/>
    <w:rsid w:val="00217EE0"/>
    <w:rsid w:val="002222B9"/>
    <w:rsid w:val="00223DFE"/>
    <w:rsid w:val="00230891"/>
    <w:rsid w:val="002318EC"/>
    <w:rsid w:val="002343EC"/>
    <w:rsid w:val="0023608F"/>
    <w:rsid w:val="00242FCE"/>
    <w:rsid w:val="00247242"/>
    <w:rsid w:val="00254EA3"/>
    <w:rsid w:val="00257E51"/>
    <w:rsid w:val="00261DF0"/>
    <w:rsid w:val="00262A1E"/>
    <w:rsid w:val="002636D6"/>
    <w:rsid w:val="0026555A"/>
    <w:rsid w:val="00265D99"/>
    <w:rsid w:val="00270B7B"/>
    <w:rsid w:val="00270DC2"/>
    <w:rsid w:val="002712FE"/>
    <w:rsid w:val="002743FD"/>
    <w:rsid w:val="00276202"/>
    <w:rsid w:val="00277712"/>
    <w:rsid w:val="002843FB"/>
    <w:rsid w:val="00284ADF"/>
    <w:rsid w:val="00286BC9"/>
    <w:rsid w:val="00292EFA"/>
    <w:rsid w:val="002A72C6"/>
    <w:rsid w:val="002B3CD9"/>
    <w:rsid w:val="002B5575"/>
    <w:rsid w:val="002B5932"/>
    <w:rsid w:val="002B6331"/>
    <w:rsid w:val="002C5965"/>
    <w:rsid w:val="002D111F"/>
    <w:rsid w:val="002D4889"/>
    <w:rsid w:val="002E09F8"/>
    <w:rsid w:val="002E4E27"/>
    <w:rsid w:val="002E558A"/>
    <w:rsid w:val="002E6E6F"/>
    <w:rsid w:val="002F4F4D"/>
    <w:rsid w:val="002F55D7"/>
    <w:rsid w:val="002F6294"/>
    <w:rsid w:val="002F6B0B"/>
    <w:rsid w:val="00303FC2"/>
    <w:rsid w:val="003041C5"/>
    <w:rsid w:val="003113A1"/>
    <w:rsid w:val="00311471"/>
    <w:rsid w:val="00311CE9"/>
    <w:rsid w:val="003133F7"/>
    <w:rsid w:val="00316344"/>
    <w:rsid w:val="003172F8"/>
    <w:rsid w:val="003208FF"/>
    <w:rsid w:val="0032733F"/>
    <w:rsid w:val="0033204B"/>
    <w:rsid w:val="003349C9"/>
    <w:rsid w:val="003349CA"/>
    <w:rsid w:val="00335B83"/>
    <w:rsid w:val="00342AB6"/>
    <w:rsid w:val="0035003F"/>
    <w:rsid w:val="00351BFC"/>
    <w:rsid w:val="00365A23"/>
    <w:rsid w:val="00371647"/>
    <w:rsid w:val="00372D0C"/>
    <w:rsid w:val="003759F3"/>
    <w:rsid w:val="00380A7F"/>
    <w:rsid w:val="003865CF"/>
    <w:rsid w:val="003934E6"/>
    <w:rsid w:val="0039719E"/>
    <w:rsid w:val="003A0BC7"/>
    <w:rsid w:val="003A45CE"/>
    <w:rsid w:val="003A7362"/>
    <w:rsid w:val="003B47CC"/>
    <w:rsid w:val="003C5E02"/>
    <w:rsid w:val="003D0048"/>
    <w:rsid w:val="003E14D9"/>
    <w:rsid w:val="003E1C75"/>
    <w:rsid w:val="003E307B"/>
    <w:rsid w:val="003E5106"/>
    <w:rsid w:val="003E67B7"/>
    <w:rsid w:val="003E7946"/>
    <w:rsid w:val="003F2A30"/>
    <w:rsid w:val="003F2A41"/>
    <w:rsid w:val="003F4292"/>
    <w:rsid w:val="003F6D9C"/>
    <w:rsid w:val="00403057"/>
    <w:rsid w:val="0040502A"/>
    <w:rsid w:val="00407CF8"/>
    <w:rsid w:val="0041635D"/>
    <w:rsid w:val="00425152"/>
    <w:rsid w:val="004335F1"/>
    <w:rsid w:val="00444E19"/>
    <w:rsid w:val="00450C8C"/>
    <w:rsid w:val="00450CC6"/>
    <w:rsid w:val="00475694"/>
    <w:rsid w:val="0047664C"/>
    <w:rsid w:val="00477767"/>
    <w:rsid w:val="004854B5"/>
    <w:rsid w:val="00485CD2"/>
    <w:rsid w:val="0048648F"/>
    <w:rsid w:val="00495468"/>
    <w:rsid w:val="00497ACA"/>
    <w:rsid w:val="004A1DCD"/>
    <w:rsid w:val="004A2B0D"/>
    <w:rsid w:val="004A4DF1"/>
    <w:rsid w:val="004A5437"/>
    <w:rsid w:val="004A7528"/>
    <w:rsid w:val="004B17F0"/>
    <w:rsid w:val="004C05DF"/>
    <w:rsid w:val="004C0846"/>
    <w:rsid w:val="004C14A2"/>
    <w:rsid w:val="004C2D9F"/>
    <w:rsid w:val="004C6C18"/>
    <w:rsid w:val="004D2C60"/>
    <w:rsid w:val="004D75F6"/>
    <w:rsid w:val="004D78E1"/>
    <w:rsid w:val="004E2236"/>
    <w:rsid w:val="004F0BA8"/>
    <w:rsid w:val="004F78AB"/>
    <w:rsid w:val="00501411"/>
    <w:rsid w:val="00512CE9"/>
    <w:rsid w:val="00522FB1"/>
    <w:rsid w:val="0052349E"/>
    <w:rsid w:val="00531D0F"/>
    <w:rsid w:val="00534E65"/>
    <w:rsid w:val="00536099"/>
    <w:rsid w:val="0054281E"/>
    <w:rsid w:val="00544760"/>
    <w:rsid w:val="0054512C"/>
    <w:rsid w:val="00546A3B"/>
    <w:rsid w:val="005471E1"/>
    <w:rsid w:val="00547320"/>
    <w:rsid w:val="00547D41"/>
    <w:rsid w:val="0055375B"/>
    <w:rsid w:val="00553C8A"/>
    <w:rsid w:val="00557EC9"/>
    <w:rsid w:val="00562A4A"/>
    <w:rsid w:val="00565AC0"/>
    <w:rsid w:val="005663FE"/>
    <w:rsid w:val="00570BBA"/>
    <w:rsid w:val="005738C2"/>
    <w:rsid w:val="005748D1"/>
    <w:rsid w:val="0057768B"/>
    <w:rsid w:val="005804BF"/>
    <w:rsid w:val="005933E7"/>
    <w:rsid w:val="005B31EB"/>
    <w:rsid w:val="005B5907"/>
    <w:rsid w:val="005C108F"/>
    <w:rsid w:val="005C271B"/>
    <w:rsid w:val="005C4220"/>
    <w:rsid w:val="005E106D"/>
    <w:rsid w:val="005E3370"/>
    <w:rsid w:val="005E4C9C"/>
    <w:rsid w:val="005E6879"/>
    <w:rsid w:val="005F0ED2"/>
    <w:rsid w:val="00602D74"/>
    <w:rsid w:val="00606644"/>
    <w:rsid w:val="00610BF7"/>
    <w:rsid w:val="00612967"/>
    <w:rsid w:val="00614D07"/>
    <w:rsid w:val="00636CAB"/>
    <w:rsid w:val="00641B2F"/>
    <w:rsid w:val="006527DB"/>
    <w:rsid w:val="00652B0C"/>
    <w:rsid w:val="00660FCE"/>
    <w:rsid w:val="006614CE"/>
    <w:rsid w:val="00661BD5"/>
    <w:rsid w:val="00664A3A"/>
    <w:rsid w:val="0066796E"/>
    <w:rsid w:val="00667BBC"/>
    <w:rsid w:val="00671B30"/>
    <w:rsid w:val="00671F19"/>
    <w:rsid w:val="006751D0"/>
    <w:rsid w:val="00675220"/>
    <w:rsid w:val="0068163A"/>
    <w:rsid w:val="006901DC"/>
    <w:rsid w:val="00692C14"/>
    <w:rsid w:val="00695B1E"/>
    <w:rsid w:val="00697C1D"/>
    <w:rsid w:val="006A7D97"/>
    <w:rsid w:val="006B221F"/>
    <w:rsid w:val="006B2BBC"/>
    <w:rsid w:val="006B34D2"/>
    <w:rsid w:val="006B47AB"/>
    <w:rsid w:val="006B4E3A"/>
    <w:rsid w:val="006B5EC0"/>
    <w:rsid w:val="006C0619"/>
    <w:rsid w:val="006C3124"/>
    <w:rsid w:val="006C3716"/>
    <w:rsid w:val="006C5536"/>
    <w:rsid w:val="006C5674"/>
    <w:rsid w:val="006D7172"/>
    <w:rsid w:val="006E1666"/>
    <w:rsid w:val="006E37FD"/>
    <w:rsid w:val="006E7673"/>
    <w:rsid w:val="006F0119"/>
    <w:rsid w:val="006F07A0"/>
    <w:rsid w:val="006F167F"/>
    <w:rsid w:val="006F300F"/>
    <w:rsid w:val="006F5DA4"/>
    <w:rsid w:val="006F611A"/>
    <w:rsid w:val="0070101E"/>
    <w:rsid w:val="00703AB7"/>
    <w:rsid w:val="0070447F"/>
    <w:rsid w:val="007054CD"/>
    <w:rsid w:val="007064AE"/>
    <w:rsid w:val="00711760"/>
    <w:rsid w:val="00716841"/>
    <w:rsid w:val="00716EF8"/>
    <w:rsid w:val="00724FB4"/>
    <w:rsid w:val="0072758B"/>
    <w:rsid w:val="00736D47"/>
    <w:rsid w:val="007427C2"/>
    <w:rsid w:val="00742A63"/>
    <w:rsid w:val="00745E49"/>
    <w:rsid w:val="0074603F"/>
    <w:rsid w:val="00747C9E"/>
    <w:rsid w:val="007552B8"/>
    <w:rsid w:val="007565DF"/>
    <w:rsid w:val="007628A5"/>
    <w:rsid w:val="00763791"/>
    <w:rsid w:val="007766AF"/>
    <w:rsid w:val="0078074A"/>
    <w:rsid w:val="007811BD"/>
    <w:rsid w:val="00783D8C"/>
    <w:rsid w:val="0079028E"/>
    <w:rsid w:val="007938D2"/>
    <w:rsid w:val="0079542D"/>
    <w:rsid w:val="00795E55"/>
    <w:rsid w:val="0079692B"/>
    <w:rsid w:val="00797D39"/>
    <w:rsid w:val="007A1282"/>
    <w:rsid w:val="007A1ADD"/>
    <w:rsid w:val="007A7E92"/>
    <w:rsid w:val="007B0F92"/>
    <w:rsid w:val="007B394D"/>
    <w:rsid w:val="007C48A6"/>
    <w:rsid w:val="007D0509"/>
    <w:rsid w:val="007E0966"/>
    <w:rsid w:val="007E42DB"/>
    <w:rsid w:val="007E4F5A"/>
    <w:rsid w:val="007E5A2D"/>
    <w:rsid w:val="007F1FC2"/>
    <w:rsid w:val="007F24EC"/>
    <w:rsid w:val="007F4480"/>
    <w:rsid w:val="007F65B8"/>
    <w:rsid w:val="008008F3"/>
    <w:rsid w:val="00801CDC"/>
    <w:rsid w:val="00806318"/>
    <w:rsid w:val="008079CF"/>
    <w:rsid w:val="00815343"/>
    <w:rsid w:val="0082257F"/>
    <w:rsid w:val="008246BD"/>
    <w:rsid w:val="00831FF7"/>
    <w:rsid w:val="00832820"/>
    <w:rsid w:val="00840976"/>
    <w:rsid w:val="00843308"/>
    <w:rsid w:val="008452BC"/>
    <w:rsid w:val="008453D6"/>
    <w:rsid w:val="00846634"/>
    <w:rsid w:val="008526DE"/>
    <w:rsid w:val="0085432A"/>
    <w:rsid w:val="008569C3"/>
    <w:rsid w:val="008615F3"/>
    <w:rsid w:val="00862E75"/>
    <w:rsid w:val="00865E25"/>
    <w:rsid w:val="00866577"/>
    <w:rsid w:val="0087111D"/>
    <w:rsid w:val="008717FE"/>
    <w:rsid w:val="00871C28"/>
    <w:rsid w:val="00881E04"/>
    <w:rsid w:val="00885978"/>
    <w:rsid w:val="0088727C"/>
    <w:rsid w:val="008912D9"/>
    <w:rsid w:val="008945F0"/>
    <w:rsid w:val="008A205D"/>
    <w:rsid w:val="008A7BA4"/>
    <w:rsid w:val="008B1CD6"/>
    <w:rsid w:val="008B4189"/>
    <w:rsid w:val="008B5AA0"/>
    <w:rsid w:val="008B6B04"/>
    <w:rsid w:val="008B6C8E"/>
    <w:rsid w:val="008C0FC6"/>
    <w:rsid w:val="008C4E04"/>
    <w:rsid w:val="008C5C5C"/>
    <w:rsid w:val="008C63AC"/>
    <w:rsid w:val="008D3286"/>
    <w:rsid w:val="008D3CC1"/>
    <w:rsid w:val="008E19CB"/>
    <w:rsid w:val="008E575F"/>
    <w:rsid w:val="008F204E"/>
    <w:rsid w:val="008F26BA"/>
    <w:rsid w:val="008F6B48"/>
    <w:rsid w:val="0090023E"/>
    <w:rsid w:val="00912ED8"/>
    <w:rsid w:val="00917993"/>
    <w:rsid w:val="009179B0"/>
    <w:rsid w:val="009221C7"/>
    <w:rsid w:val="009278B4"/>
    <w:rsid w:val="00935C12"/>
    <w:rsid w:val="00943CBF"/>
    <w:rsid w:val="00960C45"/>
    <w:rsid w:val="00963374"/>
    <w:rsid w:val="0097576E"/>
    <w:rsid w:val="009931E4"/>
    <w:rsid w:val="00996255"/>
    <w:rsid w:val="009A1605"/>
    <w:rsid w:val="009A2EF5"/>
    <w:rsid w:val="009A38FA"/>
    <w:rsid w:val="009A73EE"/>
    <w:rsid w:val="009B5168"/>
    <w:rsid w:val="009C30A7"/>
    <w:rsid w:val="009C5598"/>
    <w:rsid w:val="009D2B51"/>
    <w:rsid w:val="009D2FE9"/>
    <w:rsid w:val="009D7D45"/>
    <w:rsid w:val="009E3FAA"/>
    <w:rsid w:val="009E6573"/>
    <w:rsid w:val="009F2E92"/>
    <w:rsid w:val="009F31DA"/>
    <w:rsid w:val="009F39A9"/>
    <w:rsid w:val="009F6227"/>
    <w:rsid w:val="00A03497"/>
    <w:rsid w:val="00A06238"/>
    <w:rsid w:val="00A065F7"/>
    <w:rsid w:val="00A11B2A"/>
    <w:rsid w:val="00A251E5"/>
    <w:rsid w:val="00A25C9A"/>
    <w:rsid w:val="00A264D5"/>
    <w:rsid w:val="00A43E1C"/>
    <w:rsid w:val="00A4594A"/>
    <w:rsid w:val="00A50735"/>
    <w:rsid w:val="00A60EE6"/>
    <w:rsid w:val="00A61853"/>
    <w:rsid w:val="00A6605E"/>
    <w:rsid w:val="00A703FE"/>
    <w:rsid w:val="00A7276F"/>
    <w:rsid w:val="00A72ECF"/>
    <w:rsid w:val="00A74E2A"/>
    <w:rsid w:val="00A808BA"/>
    <w:rsid w:val="00A809EA"/>
    <w:rsid w:val="00A83365"/>
    <w:rsid w:val="00A84369"/>
    <w:rsid w:val="00AA1B2A"/>
    <w:rsid w:val="00AA384C"/>
    <w:rsid w:val="00AA5A23"/>
    <w:rsid w:val="00AB178B"/>
    <w:rsid w:val="00AD493A"/>
    <w:rsid w:val="00AE03BA"/>
    <w:rsid w:val="00AE1EDC"/>
    <w:rsid w:val="00AE201D"/>
    <w:rsid w:val="00AE6DFB"/>
    <w:rsid w:val="00AE714C"/>
    <w:rsid w:val="00AF2EBF"/>
    <w:rsid w:val="00AF56E9"/>
    <w:rsid w:val="00AF67EB"/>
    <w:rsid w:val="00AF70CE"/>
    <w:rsid w:val="00B014EE"/>
    <w:rsid w:val="00B0297E"/>
    <w:rsid w:val="00B078B1"/>
    <w:rsid w:val="00B11BDC"/>
    <w:rsid w:val="00B12053"/>
    <w:rsid w:val="00B16138"/>
    <w:rsid w:val="00B20AAA"/>
    <w:rsid w:val="00B30739"/>
    <w:rsid w:val="00B3129D"/>
    <w:rsid w:val="00B34725"/>
    <w:rsid w:val="00B4295B"/>
    <w:rsid w:val="00B44F27"/>
    <w:rsid w:val="00B47270"/>
    <w:rsid w:val="00B47CB4"/>
    <w:rsid w:val="00B47F6C"/>
    <w:rsid w:val="00B50751"/>
    <w:rsid w:val="00B55A10"/>
    <w:rsid w:val="00B578A8"/>
    <w:rsid w:val="00B70B88"/>
    <w:rsid w:val="00B71C85"/>
    <w:rsid w:val="00B71EE1"/>
    <w:rsid w:val="00B75122"/>
    <w:rsid w:val="00B75310"/>
    <w:rsid w:val="00B760FB"/>
    <w:rsid w:val="00B83102"/>
    <w:rsid w:val="00B9415A"/>
    <w:rsid w:val="00B948A4"/>
    <w:rsid w:val="00B94C63"/>
    <w:rsid w:val="00B971E5"/>
    <w:rsid w:val="00B978A4"/>
    <w:rsid w:val="00BA03F4"/>
    <w:rsid w:val="00BA49E8"/>
    <w:rsid w:val="00BB22A9"/>
    <w:rsid w:val="00BB35A5"/>
    <w:rsid w:val="00BB6CE6"/>
    <w:rsid w:val="00BC6E72"/>
    <w:rsid w:val="00BC7F8C"/>
    <w:rsid w:val="00BD0871"/>
    <w:rsid w:val="00BD166B"/>
    <w:rsid w:val="00BE2C0A"/>
    <w:rsid w:val="00BE67D8"/>
    <w:rsid w:val="00BE7F45"/>
    <w:rsid w:val="00BF5989"/>
    <w:rsid w:val="00C0130F"/>
    <w:rsid w:val="00C01C14"/>
    <w:rsid w:val="00C0236A"/>
    <w:rsid w:val="00C02940"/>
    <w:rsid w:val="00C038B9"/>
    <w:rsid w:val="00C03A67"/>
    <w:rsid w:val="00C17DFD"/>
    <w:rsid w:val="00C2032F"/>
    <w:rsid w:val="00C23B9D"/>
    <w:rsid w:val="00C32650"/>
    <w:rsid w:val="00C339D4"/>
    <w:rsid w:val="00C36A59"/>
    <w:rsid w:val="00C376D3"/>
    <w:rsid w:val="00C56B08"/>
    <w:rsid w:val="00C6069D"/>
    <w:rsid w:val="00C60D28"/>
    <w:rsid w:val="00C61FE6"/>
    <w:rsid w:val="00C65A3B"/>
    <w:rsid w:val="00C67015"/>
    <w:rsid w:val="00C7162A"/>
    <w:rsid w:val="00C7376A"/>
    <w:rsid w:val="00C73934"/>
    <w:rsid w:val="00C777F7"/>
    <w:rsid w:val="00C846D8"/>
    <w:rsid w:val="00C86125"/>
    <w:rsid w:val="00C9102E"/>
    <w:rsid w:val="00C93AF1"/>
    <w:rsid w:val="00C94F44"/>
    <w:rsid w:val="00CA1DD7"/>
    <w:rsid w:val="00CA2790"/>
    <w:rsid w:val="00CB2FE6"/>
    <w:rsid w:val="00CB4A86"/>
    <w:rsid w:val="00CB658C"/>
    <w:rsid w:val="00CB7C9E"/>
    <w:rsid w:val="00CC292C"/>
    <w:rsid w:val="00CD1896"/>
    <w:rsid w:val="00CF311B"/>
    <w:rsid w:val="00CF5A28"/>
    <w:rsid w:val="00D05EB5"/>
    <w:rsid w:val="00D07889"/>
    <w:rsid w:val="00D14195"/>
    <w:rsid w:val="00D150CB"/>
    <w:rsid w:val="00D1530D"/>
    <w:rsid w:val="00D15B42"/>
    <w:rsid w:val="00D16100"/>
    <w:rsid w:val="00D2150A"/>
    <w:rsid w:val="00D27EA3"/>
    <w:rsid w:val="00D33C05"/>
    <w:rsid w:val="00D34BB7"/>
    <w:rsid w:val="00D43EA4"/>
    <w:rsid w:val="00D445DF"/>
    <w:rsid w:val="00D46D51"/>
    <w:rsid w:val="00D546E3"/>
    <w:rsid w:val="00D55F21"/>
    <w:rsid w:val="00D57DB6"/>
    <w:rsid w:val="00D61949"/>
    <w:rsid w:val="00D64C83"/>
    <w:rsid w:val="00D72DAB"/>
    <w:rsid w:val="00D8525B"/>
    <w:rsid w:val="00D8581C"/>
    <w:rsid w:val="00D91F54"/>
    <w:rsid w:val="00D936DA"/>
    <w:rsid w:val="00D9435B"/>
    <w:rsid w:val="00D964D1"/>
    <w:rsid w:val="00D964E5"/>
    <w:rsid w:val="00D96F5D"/>
    <w:rsid w:val="00D97C8D"/>
    <w:rsid w:val="00DA00BD"/>
    <w:rsid w:val="00DB37DF"/>
    <w:rsid w:val="00DB7E92"/>
    <w:rsid w:val="00DC22A0"/>
    <w:rsid w:val="00DC3942"/>
    <w:rsid w:val="00DC5BA8"/>
    <w:rsid w:val="00DD2506"/>
    <w:rsid w:val="00DD39F8"/>
    <w:rsid w:val="00DD5883"/>
    <w:rsid w:val="00DE25D3"/>
    <w:rsid w:val="00DE58D0"/>
    <w:rsid w:val="00DE6DB8"/>
    <w:rsid w:val="00DE741D"/>
    <w:rsid w:val="00DF302F"/>
    <w:rsid w:val="00DF3ACD"/>
    <w:rsid w:val="00E00334"/>
    <w:rsid w:val="00E0174A"/>
    <w:rsid w:val="00E01763"/>
    <w:rsid w:val="00E04CDD"/>
    <w:rsid w:val="00E05A49"/>
    <w:rsid w:val="00E05FA2"/>
    <w:rsid w:val="00E11D99"/>
    <w:rsid w:val="00E1327C"/>
    <w:rsid w:val="00E13C92"/>
    <w:rsid w:val="00E20186"/>
    <w:rsid w:val="00E20C98"/>
    <w:rsid w:val="00E2208F"/>
    <w:rsid w:val="00E23D7E"/>
    <w:rsid w:val="00E25275"/>
    <w:rsid w:val="00E3074A"/>
    <w:rsid w:val="00E32777"/>
    <w:rsid w:val="00E33420"/>
    <w:rsid w:val="00E34DC3"/>
    <w:rsid w:val="00E5158E"/>
    <w:rsid w:val="00E530F4"/>
    <w:rsid w:val="00E60399"/>
    <w:rsid w:val="00E6653F"/>
    <w:rsid w:val="00E81A3C"/>
    <w:rsid w:val="00E82B4A"/>
    <w:rsid w:val="00E854CF"/>
    <w:rsid w:val="00E87004"/>
    <w:rsid w:val="00E97251"/>
    <w:rsid w:val="00EA1CDB"/>
    <w:rsid w:val="00EA3676"/>
    <w:rsid w:val="00EA3865"/>
    <w:rsid w:val="00EB0DDF"/>
    <w:rsid w:val="00EB0E40"/>
    <w:rsid w:val="00EB298D"/>
    <w:rsid w:val="00EB59B6"/>
    <w:rsid w:val="00EC04A6"/>
    <w:rsid w:val="00EC0AEA"/>
    <w:rsid w:val="00EC3839"/>
    <w:rsid w:val="00EC5260"/>
    <w:rsid w:val="00ED38F8"/>
    <w:rsid w:val="00ED395F"/>
    <w:rsid w:val="00ED4F90"/>
    <w:rsid w:val="00ED7A29"/>
    <w:rsid w:val="00EF2058"/>
    <w:rsid w:val="00EF2816"/>
    <w:rsid w:val="00EF5BF6"/>
    <w:rsid w:val="00F0680F"/>
    <w:rsid w:val="00F100A6"/>
    <w:rsid w:val="00F12B4D"/>
    <w:rsid w:val="00F162E4"/>
    <w:rsid w:val="00F20076"/>
    <w:rsid w:val="00F21FAB"/>
    <w:rsid w:val="00F22BFA"/>
    <w:rsid w:val="00F319FC"/>
    <w:rsid w:val="00F33E03"/>
    <w:rsid w:val="00F36F3F"/>
    <w:rsid w:val="00F37C72"/>
    <w:rsid w:val="00F4479F"/>
    <w:rsid w:val="00F50D2F"/>
    <w:rsid w:val="00F52C54"/>
    <w:rsid w:val="00F54B35"/>
    <w:rsid w:val="00F60778"/>
    <w:rsid w:val="00F632DD"/>
    <w:rsid w:val="00F655E9"/>
    <w:rsid w:val="00F7046D"/>
    <w:rsid w:val="00F718B3"/>
    <w:rsid w:val="00F7501F"/>
    <w:rsid w:val="00F81B68"/>
    <w:rsid w:val="00F85A6C"/>
    <w:rsid w:val="00F978A1"/>
    <w:rsid w:val="00FA052E"/>
    <w:rsid w:val="00FA22BD"/>
    <w:rsid w:val="00FA2841"/>
    <w:rsid w:val="00FA71FA"/>
    <w:rsid w:val="00FA7762"/>
    <w:rsid w:val="00FB1136"/>
    <w:rsid w:val="00FB4BFF"/>
    <w:rsid w:val="00FB6F46"/>
    <w:rsid w:val="00FC21AF"/>
    <w:rsid w:val="00FD4F14"/>
    <w:rsid w:val="00FD5604"/>
    <w:rsid w:val="00FD7132"/>
    <w:rsid w:val="00FD7BCE"/>
    <w:rsid w:val="00FE5D45"/>
    <w:rsid w:val="00FF4EF5"/>
    <w:rsid w:val="00FF65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50DD8B"/>
  <w14:defaultImageDpi w14:val="330"/>
  <w15:chartTrackingRefBased/>
  <w15:docId w15:val="{F76EB3F0-951F-442B-BFF5-D007860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B5AA0"/>
    <w:pPr>
      <w:spacing w:before="240"/>
    </w:pPr>
    <w:rPr>
      <w:rFonts w:ascii="Arial" w:hAnsi="Arial"/>
      <w:color w:val="000000" w:themeColor="text1"/>
    </w:rPr>
  </w:style>
  <w:style w:type="paragraph" w:styleId="Heading1">
    <w:name w:val="heading 1"/>
    <w:basedOn w:val="Normal"/>
    <w:next w:val="Normal"/>
    <w:link w:val="Heading1Char"/>
    <w:autoRedefine/>
    <w:uiPriority w:val="9"/>
    <w:qFormat/>
    <w:rsid w:val="00FB1136"/>
    <w:pPr>
      <w:keepNext/>
      <w:keepLines/>
      <w:spacing w:before="0" w:after="0" w:line="240" w:lineRule="auto"/>
      <w:outlineLvl w:val="0"/>
    </w:pPr>
    <w:rPr>
      <w:rFonts w:eastAsiaTheme="majorEastAsia" w:cstheme="majorBidi"/>
      <w:b/>
      <w:color w:val="1F497D"/>
      <w:sz w:val="32"/>
      <w:szCs w:val="40"/>
    </w:rPr>
  </w:style>
  <w:style w:type="paragraph" w:styleId="Heading2">
    <w:name w:val="heading 2"/>
    <w:basedOn w:val="Heading1"/>
    <w:next w:val="Normal"/>
    <w:link w:val="Heading2Char"/>
    <w:autoRedefine/>
    <w:uiPriority w:val="9"/>
    <w:unhideWhenUsed/>
    <w:qFormat/>
    <w:rsid w:val="001E1C24"/>
    <w:pPr>
      <w:numPr>
        <w:numId w:val="3"/>
      </w:numPr>
      <w:spacing w:before="240"/>
      <w:ind w:left="714" w:hanging="357"/>
      <w:outlineLvl w:val="1"/>
    </w:pPr>
    <w:rPr>
      <w:color w:val="042C47"/>
      <w:sz w:val="24"/>
      <w:szCs w:val="26"/>
    </w:rPr>
  </w:style>
  <w:style w:type="paragraph" w:styleId="Heading3">
    <w:name w:val="heading 3"/>
    <w:basedOn w:val="Normal"/>
    <w:next w:val="Normal"/>
    <w:link w:val="Heading3Char"/>
    <w:uiPriority w:val="9"/>
    <w:unhideWhenUsed/>
    <w:qFormat/>
    <w:rsid w:val="000A582A"/>
    <w:pPr>
      <w:keepNext/>
      <w:keepLines/>
      <w:spacing w:before="40" w:after="0"/>
      <w:outlineLvl w:val="2"/>
    </w:pPr>
    <w:rPr>
      <w:rFonts w:ascii="Arial Narrow" w:eastAsiaTheme="majorEastAsia" w:hAnsi="Arial Narrow" w:cstheme="majorBidi"/>
      <w:color w:val="1F497D"/>
      <w:sz w:val="24"/>
      <w:szCs w:val="24"/>
    </w:rPr>
  </w:style>
  <w:style w:type="paragraph" w:styleId="Heading4">
    <w:name w:val="heading 4"/>
    <w:basedOn w:val="Normal"/>
    <w:next w:val="Normal"/>
    <w:link w:val="Heading4Char"/>
    <w:uiPriority w:val="9"/>
    <w:semiHidden/>
    <w:unhideWhenUsed/>
    <w:qFormat/>
    <w:locked/>
    <w:rsid w:val="006B47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locked/>
    <w:rsid w:val="006B47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6B47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6B47A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6B47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6B47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99"/>
    <w:qFormat/>
    <w:locked/>
    <w:rsid w:val="000A582A"/>
    <w:pPr>
      <w:overflowPunct w:val="0"/>
      <w:autoSpaceDE w:val="0"/>
      <w:autoSpaceDN w:val="0"/>
      <w:adjustRightInd w:val="0"/>
      <w:spacing w:after="0" w:line="240" w:lineRule="auto"/>
      <w:ind w:left="720"/>
      <w:contextualSpacing/>
      <w:textAlignment w:val="baseline"/>
    </w:pPr>
    <w:rPr>
      <w:sz w:val="20"/>
      <w:szCs w:val="20"/>
      <w:lang w:eastAsia="en-US"/>
    </w:rPr>
  </w:style>
  <w:style w:type="table" w:styleId="TableGrid">
    <w:name w:val="Table Grid"/>
    <w:basedOn w:val="TableNormal"/>
    <w:uiPriority w:val="39"/>
    <w:locked/>
    <w:rsid w:val="001B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11BDC"/>
    <w:rPr>
      <w:color w:val="808080"/>
    </w:rPr>
  </w:style>
  <w:style w:type="character" w:customStyle="1" w:styleId="Heading1Char">
    <w:name w:val="Heading 1 Char"/>
    <w:basedOn w:val="DefaultParagraphFont"/>
    <w:link w:val="Heading1"/>
    <w:uiPriority w:val="9"/>
    <w:rsid w:val="00FB1136"/>
    <w:rPr>
      <w:rFonts w:ascii="Arial" w:eastAsiaTheme="majorEastAsia" w:hAnsi="Arial" w:cstheme="majorBidi"/>
      <w:b/>
      <w:color w:val="1F497D"/>
      <w:sz w:val="32"/>
      <w:szCs w:val="40"/>
    </w:rPr>
  </w:style>
  <w:style w:type="character" w:customStyle="1" w:styleId="Heading2Char">
    <w:name w:val="Heading 2 Char"/>
    <w:basedOn w:val="DefaultParagraphFont"/>
    <w:link w:val="Heading2"/>
    <w:uiPriority w:val="9"/>
    <w:rsid w:val="001E1C24"/>
    <w:rPr>
      <w:rFonts w:ascii="Arial" w:eastAsiaTheme="majorEastAsia" w:hAnsi="Arial" w:cstheme="majorBidi"/>
      <w:b/>
      <w:color w:val="042C47"/>
      <w:sz w:val="24"/>
      <w:szCs w:val="26"/>
    </w:rPr>
  </w:style>
  <w:style w:type="character" w:customStyle="1" w:styleId="Heading3Char">
    <w:name w:val="Heading 3 Char"/>
    <w:basedOn w:val="DefaultParagraphFont"/>
    <w:link w:val="Heading3"/>
    <w:uiPriority w:val="9"/>
    <w:rsid w:val="000A582A"/>
    <w:rPr>
      <w:rFonts w:ascii="Arial Narrow" w:eastAsiaTheme="majorEastAsia" w:hAnsi="Arial Narrow" w:cstheme="majorBidi"/>
      <w:color w:val="1F497D"/>
      <w:sz w:val="24"/>
      <w:szCs w:val="24"/>
    </w:rPr>
  </w:style>
  <w:style w:type="paragraph" w:styleId="Subtitle">
    <w:name w:val="Subtitle"/>
    <w:aliases w:val="caption text"/>
    <w:basedOn w:val="Normal"/>
    <w:next w:val="Normal"/>
    <w:link w:val="SubtitleChar"/>
    <w:uiPriority w:val="11"/>
    <w:qFormat/>
    <w:rsid w:val="00B70B88"/>
    <w:pPr>
      <w:numPr>
        <w:ilvl w:val="1"/>
      </w:numPr>
    </w:pPr>
    <w:rPr>
      <w:color w:val="262626" w:themeColor="text1" w:themeTint="D9"/>
      <w:spacing w:val="15"/>
      <w:sz w:val="18"/>
    </w:rPr>
  </w:style>
  <w:style w:type="character" w:customStyle="1" w:styleId="SubtitleChar">
    <w:name w:val="Subtitle Char"/>
    <w:aliases w:val="caption text Char"/>
    <w:basedOn w:val="DefaultParagraphFont"/>
    <w:link w:val="Subtitle"/>
    <w:uiPriority w:val="11"/>
    <w:rsid w:val="00B70B88"/>
    <w:rPr>
      <w:rFonts w:ascii="Arial" w:hAnsi="Arial"/>
      <w:color w:val="262626" w:themeColor="text1" w:themeTint="D9"/>
      <w:spacing w:val="15"/>
      <w:sz w:val="18"/>
    </w:rPr>
  </w:style>
  <w:style w:type="paragraph" w:styleId="Title">
    <w:name w:val="Title"/>
    <w:aliases w:val="title frontpage"/>
    <w:basedOn w:val="Normal"/>
    <w:next w:val="Normal"/>
    <w:link w:val="TitleChar"/>
    <w:uiPriority w:val="10"/>
    <w:qFormat/>
    <w:rsid w:val="00CD1896"/>
    <w:pPr>
      <w:spacing w:after="0" w:line="240" w:lineRule="auto"/>
      <w:contextualSpacing/>
    </w:pPr>
    <w:rPr>
      <w:rFonts w:eastAsiaTheme="majorEastAsia" w:cstheme="majorBidi"/>
      <w:color w:val="1F497D"/>
      <w:spacing w:val="22"/>
      <w:kern w:val="28"/>
      <w:sz w:val="72"/>
      <w:szCs w:val="56"/>
    </w:rPr>
  </w:style>
  <w:style w:type="character" w:customStyle="1" w:styleId="TitleChar">
    <w:name w:val="Title Char"/>
    <w:aliases w:val="title frontpage Char"/>
    <w:basedOn w:val="DefaultParagraphFont"/>
    <w:link w:val="Title"/>
    <w:uiPriority w:val="10"/>
    <w:rsid w:val="00CD1896"/>
    <w:rPr>
      <w:rFonts w:ascii="Arial" w:eastAsiaTheme="majorEastAsia" w:hAnsi="Arial" w:cstheme="majorBidi"/>
      <w:color w:val="1F497D"/>
      <w:spacing w:val="22"/>
      <w:kern w:val="28"/>
      <w:sz w:val="72"/>
      <w:szCs w:val="56"/>
    </w:rPr>
  </w:style>
  <w:style w:type="paragraph" w:styleId="Quote">
    <w:name w:val="Quote"/>
    <w:aliases w:val="case study box"/>
    <w:basedOn w:val="Normal"/>
    <w:next w:val="Normal"/>
    <w:link w:val="QuoteChar"/>
    <w:uiPriority w:val="29"/>
    <w:qFormat/>
    <w:rsid w:val="00AE714C"/>
    <w:pPr>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00"/>
      <w:ind w:left="864" w:right="864"/>
    </w:pPr>
    <w:rPr>
      <w:iCs/>
      <w:color w:val="404040" w:themeColor="text1" w:themeTint="BF"/>
    </w:rPr>
  </w:style>
  <w:style w:type="character" w:customStyle="1" w:styleId="QuoteChar">
    <w:name w:val="Quote Char"/>
    <w:aliases w:val="case study box Char"/>
    <w:basedOn w:val="DefaultParagraphFont"/>
    <w:link w:val="Quote"/>
    <w:uiPriority w:val="29"/>
    <w:rsid w:val="00AE714C"/>
    <w:rPr>
      <w:rFonts w:ascii="Arial" w:hAnsi="Arial"/>
      <w:iCs/>
      <w:color w:val="404040" w:themeColor="text1" w:themeTint="BF"/>
      <w:spacing w:val="12"/>
    </w:rPr>
  </w:style>
  <w:style w:type="paragraph" w:styleId="IntenseQuote">
    <w:name w:val="Intense Quote"/>
    <w:basedOn w:val="Normal"/>
    <w:next w:val="Normal"/>
    <w:link w:val="IntenseQuoteChar"/>
    <w:uiPriority w:val="30"/>
    <w:qFormat/>
    <w:rsid w:val="00664A3A"/>
    <w:pPr>
      <w:pBdr>
        <w:top w:val="single" w:sz="4" w:space="10" w:color="5B9BD5" w:themeColor="accent1"/>
        <w:bottom w:val="single" w:sz="4" w:space="10" w:color="5B9BD5" w:themeColor="accent1"/>
      </w:pBdr>
      <w:spacing w:before="360" w:after="360"/>
      <w:ind w:left="864" w:right="864"/>
    </w:pPr>
    <w:rPr>
      <w:i/>
      <w:iCs/>
      <w:color w:val="1F497D"/>
    </w:rPr>
  </w:style>
  <w:style w:type="character" w:customStyle="1" w:styleId="IntenseQuoteChar">
    <w:name w:val="Intense Quote Char"/>
    <w:basedOn w:val="DefaultParagraphFont"/>
    <w:link w:val="IntenseQuote"/>
    <w:uiPriority w:val="30"/>
    <w:rsid w:val="00664A3A"/>
    <w:rPr>
      <w:rFonts w:ascii="Arial" w:hAnsi="Arial"/>
      <w:i/>
      <w:iCs/>
      <w:color w:val="1F497D"/>
    </w:rPr>
  </w:style>
  <w:style w:type="paragraph" w:styleId="NoSpacing">
    <w:name w:val="No Spacing"/>
    <w:link w:val="NoSpacingChar"/>
    <w:uiPriority w:val="1"/>
    <w:locked/>
    <w:rsid w:val="006B47AB"/>
    <w:pPr>
      <w:spacing w:after="0" w:line="240" w:lineRule="auto"/>
    </w:pPr>
    <w:rPr>
      <w:rFonts w:ascii="Arial" w:hAnsi="Arial"/>
    </w:rPr>
  </w:style>
  <w:style w:type="character" w:customStyle="1" w:styleId="NoSpacingChar">
    <w:name w:val="No Spacing Char"/>
    <w:basedOn w:val="DefaultParagraphFont"/>
    <w:link w:val="NoSpacing"/>
    <w:uiPriority w:val="1"/>
    <w:rsid w:val="00E5158E"/>
    <w:rPr>
      <w:rFonts w:ascii="Arial" w:hAnsi="Arial"/>
    </w:rPr>
  </w:style>
  <w:style w:type="paragraph" w:customStyle="1" w:styleId="disclaimertext">
    <w:name w:val="disclaimer text"/>
    <w:basedOn w:val="NoSpacing"/>
    <w:link w:val="disclaimertextChar"/>
    <w:locked/>
    <w:rsid w:val="00E5158E"/>
    <w:pPr>
      <w:spacing w:after="120" w:line="288" w:lineRule="auto"/>
    </w:pPr>
    <w:rPr>
      <w:rFonts w:cs="Arial"/>
      <w:sz w:val="16"/>
    </w:rPr>
  </w:style>
  <w:style w:type="paragraph" w:styleId="TOC3">
    <w:name w:val="toc 3"/>
    <w:basedOn w:val="Normal"/>
    <w:next w:val="Normal"/>
    <w:autoRedefine/>
    <w:uiPriority w:val="39"/>
    <w:unhideWhenUsed/>
    <w:locked/>
    <w:rsid w:val="00E3074A"/>
    <w:pPr>
      <w:spacing w:before="0" w:after="0"/>
      <w:ind w:left="440"/>
    </w:pPr>
    <w:rPr>
      <w:rFonts w:asciiTheme="minorHAnsi" w:hAnsiTheme="minorHAnsi" w:cstheme="minorHAnsi"/>
      <w:sz w:val="20"/>
      <w:szCs w:val="20"/>
    </w:rPr>
  </w:style>
  <w:style w:type="character" w:customStyle="1" w:styleId="disclaimertextChar">
    <w:name w:val="disclaimer text Char"/>
    <w:basedOn w:val="NoSpacingChar"/>
    <w:link w:val="disclaimertext"/>
    <w:rsid w:val="00E5158E"/>
    <w:rPr>
      <w:rFonts w:ascii="Arial" w:hAnsi="Arial" w:cs="Arial"/>
      <w:sz w:val="16"/>
    </w:rPr>
  </w:style>
  <w:style w:type="paragraph" w:styleId="TOC1">
    <w:name w:val="toc 1"/>
    <w:basedOn w:val="Normal"/>
    <w:next w:val="Normal"/>
    <w:autoRedefine/>
    <w:uiPriority w:val="39"/>
    <w:unhideWhenUsed/>
    <w:locked/>
    <w:rsid w:val="00242FCE"/>
    <w:pPr>
      <w:tabs>
        <w:tab w:val="left" w:pos="567"/>
        <w:tab w:val="right" w:pos="9016"/>
      </w:tabs>
      <w:spacing w:after="120"/>
    </w:pPr>
    <w:rPr>
      <w:rFonts w:cstheme="minorHAnsi"/>
      <w:b/>
      <w:bCs/>
      <w:szCs w:val="20"/>
    </w:rPr>
  </w:style>
  <w:style w:type="paragraph" w:styleId="TOC2">
    <w:name w:val="toc 2"/>
    <w:basedOn w:val="Normal"/>
    <w:next w:val="Normal"/>
    <w:autoRedefine/>
    <w:uiPriority w:val="39"/>
    <w:unhideWhenUsed/>
    <w:locked/>
    <w:rsid w:val="00242FCE"/>
    <w:pPr>
      <w:tabs>
        <w:tab w:val="left" w:pos="880"/>
        <w:tab w:val="right" w:pos="9016"/>
      </w:tabs>
      <w:spacing w:before="60" w:after="0"/>
      <w:ind w:left="879" w:hanging="658"/>
    </w:pPr>
    <w:rPr>
      <w:rFonts w:cstheme="minorHAnsi"/>
      <w:i/>
      <w:iCs/>
      <w:noProof/>
      <w:szCs w:val="20"/>
    </w:rPr>
  </w:style>
  <w:style w:type="character" w:styleId="Hyperlink">
    <w:name w:val="Hyperlink"/>
    <w:basedOn w:val="DefaultParagraphFont"/>
    <w:uiPriority w:val="99"/>
    <w:unhideWhenUsed/>
    <w:locked/>
    <w:rsid w:val="00E3074A"/>
    <w:rPr>
      <w:color w:val="0563C1" w:themeColor="hyperlink"/>
      <w:u w:val="single"/>
    </w:rPr>
  </w:style>
  <w:style w:type="paragraph" w:customStyle="1" w:styleId="disclaimerheading">
    <w:name w:val="disclaimer heading"/>
    <w:basedOn w:val="Caption"/>
    <w:link w:val="disclaimerheadingChar"/>
    <w:locked/>
    <w:rsid w:val="00E3074A"/>
    <w:rPr>
      <w:sz w:val="22"/>
    </w:rPr>
  </w:style>
  <w:style w:type="paragraph" w:styleId="TOC4">
    <w:name w:val="toc 4"/>
    <w:basedOn w:val="Normal"/>
    <w:next w:val="Normal"/>
    <w:autoRedefine/>
    <w:uiPriority w:val="39"/>
    <w:unhideWhenUsed/>
    <w:locked/>
    <w:rsid w:val="00E3074A"/>
    <w:pPr>
      <w:spacing w:before="0" w:after="0"/>
      <w:ind w:left="660"/>
    </w:pPr>
    <w:rPr>
      <w:rFonts w:asciiTheme="minorHAnsi" w:hAnsiTheme="minorHAnsi" w:cstheme="minorHAnsi"/>
      <w:sz w:val="20"/>
      <w:szCs w:val="20"/>
    </w:rPr>
  </w:style>
  <w:style w:type="paragraph" w:styleId="Caption">
    <w:name w:val="caption"/>
    <w:basedOn w:val="Normal"/>
    <w:next w:val="Normal"/>
    <w:link w:val="CaptionChar"/>
    <w:uiPriority w:val="35"/>
    <w:semiHidden/>
    <w:unhideWhenUsed/>
    <w:qFormat/>
    <w:rsid w:val="006B47AB"/>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E3074A"/>
    <w:rPr>
      <w:rFonts w:ascii="Arial" w:hAnsi="Arial"/>
      <w:i/>
      <w:iCs/>
      <w:color w:val="44546A" w:themeColor="text2"/>
      <w:sz w:val="18"/>
      <w:szCs w:val="18"/>
    </w:rPr>
  </w:style>
  <w:style w:type="character" w:customStyle="1" w:styleId="disclaimerheadingChar">
    <w:name w:val="disclaimer heading Char"/>
    <w:basedOn w:val="CaptionChar"/>
    <w:link w:val="disclaimerheading"/>
    <w:rsid w:val="00E3074A"/>
    <w:rPr>
      <w:rFonts w:ascii="Arial" w:hAnsi="Arial"/>
      <w:i/>
      <w:iCs/>
      <w:color w:val="44546A" w:themeColor="text2"/>
      <w:sz w:val="18"/>
      <w:szCs w:val="18"/>
    </w:rPr>
  </w:style>
  <w:style w:type="paragraph" w:styleId="TOC5">
    <w:name w:val="toc 5"/>
    <w:basedOn w:val="Normal"/>
    <w:next w:val="Normal"/>
    <w:autoRedefine/>
    <w:uiPriority w:val="39"/>
    <w:unhideWhenUsed/>
    <w:locked/>
    <w:rsid w:val="00E3074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3074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3074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3074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3074A"/>
    <w:pPr>
      <w:spacing w:before="0"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locked/>
    <w:rsid w:val="006B47AB"/>
    <w:pPr>
      <w:outlineLvl w:val="9"/>
    </w:pPr>
    <w:rPr>
      <w:rFonts w:asciiTheme="majorHAnsi" w:hAnsiTheme="majorHAnsi"/>
      <w:b w:val="0"/>
      <w:color w:val="2E74B5" w:themeColor="accent1" w:themeShade="BF"/>
    </w:rPr>
  </w:style>
  <w:style w:type="paragraph" w:styleId="Header">
    <w:name w:val="header"/>
    <w:basedOn w:val="Normal"/>
    <w:link w:val="HeaderChar"/>
    <w:uiPriority w:val="99"/>
    <w:unhideWhenUsed/>
    <w:rsid w:val="006B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AB"/>
    <w:rPr>
      <w:rFonts w:ascii="Arial" w:hAnsi="Arial"/>
    </w:rPr>
  </w:style>
  <w:style w:type="paragraph" w:styleId="Footer">
    <w:name w:val="footer"/>
    <w:basedOn w:val="Normal"/>
    <w:link w:val="FooterChar"/>
    <w:uiPriority w:val="99"/>
    <w:unhideWhenUsed/>
    <w:locked/>
    <w:rsid w:val="006B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AB"/>
    <w:rPr>
      <w:rFonts w:ascii="Arial" w:hAnsi="Arial"/>
    </w:rPr>
  </w:style>
  <w:style w:type="character" w:customStyle="1" w:styleId="Heading4Char">
    <w:name w:val="Heading 4 Char"/>
    <w:basedOn w:val="DefaultParagraphFont"/>
    <w:link w:val="Heading4"/>
    <w:uiPriority w:val="9"/>
    <w:semiHidden/>
    <w:rsid w:val="006B47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47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47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47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47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7A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locked/>
    <w:rsid w:val="006B47AB"/>
    <w:rPr>
      <w:b/>
      <w:bCs/>
    </w:rPr>
  </w:style>
  <w:style w:type="character" w:styleId="Emphasis">
    <w:name w:val="Emphasis"/>
    <w:basedOn w:val="DefaultParagraphFont"/>
    <w:uiPriority w:val="20"/>
    <w:locked/>
    <w:rsid w:val="006B47AB"/>
    <w:rPr>
      <w:i/>
      <w:iCs/>
    </w:rPr>
  </w:style>
  <w:style w:type="character" w:styleId="SubtleEmphasis">
    <w:name w:val="Subtle Emphasis"/>
    <w:basedOn w:val="DefaultParagraphFont"/>
    <w:uiPriority w:val="19"/>
    <w:locked/>
    <w:rsid w:val="006B47AB"/>
    <w:rPr>
      <w:i/>
      <w:iCs/>
      <w:color w:val="404040" w:themeColor="text1" w:themeTint="BF"/>
    </w:rPr>
  </w:style>
  <w:style w:type="character" w:styleId="IntenseEmphasis">
    <w:name w:val="Intense Emphasis"/>
    <w:basedOn w:val="DefaultParagraphFont"/>
    <w:uiPriority w:val="21"/>
    <w:locked/>
    <w:rsid w:val="006B47AB"/>
    <w:rPr>
      <w:i/>
      <w:iCs/>
      <w:color w:val="5B9BD5" w:themeColor="accent1"/>
    </w:rPr>
  </w:style>
  <w:style w:type="character" w:styleId="SubtleReference">
    <w:name w:val="Subtle Reference"/>
    <w:basedOn w:val="DefaultParagraphFont"/>
    <w:uiPriority w:val="31"/>
    <w:locked/>
    <w:rsid w:val="006B47AB"/>
    <w:rPr>
      <w:smallCaps/>
      <w:color w:val="5A5A5A" w:themeColor="text1" w:themeTint="A5"/>
    </w:rPr>
  </w:style>
  <w:style w:type="character" w:styleId="IntenseReference">
    <w:name w:val="Intense Reference"/>
    <w:basedOn w:val="DefaultParagraphFont"/>
    <w:uiPriority w:val="32"/>
    <w:locked/>
    <w:rsid w:val="006B47AB"/>
    <w:rPr>
      <w:b/>
      <w:bCs/>
      <w:smallCaps/>
      <w:color w:val="5B9BD5" w:themeColor="accent1"/>
      <w:spacing w:val="5"/>
    </w:rPr>
  </w:style>
  <w:style w:type="character" w:styleId="BookTitle">
    <w:name w:val="Book Title"/>
    <w:basedOn w:val="DefaultParagraphFont"/>
    <w:uiPriority w:val="33"/>
    <w:locked/>
    <w:rsid w:val="006B47AB"/>
    <w:rPr>
      <w:b/>
      <w:bCs/>
      <w:i/>
      <w:iCs/>
      <w:spacing w:val="5"/>
    </w:rPr>
  </w:style>
  <w:style w:type="paragraph" w:customStyle="1" w:styleId="captionstyleheading">
    <w:name w:val="caption style heading"/>
    <w:basedOn w:val="disclaimerheading"/>
    <w:link w:val="captionstyleheadingChar"/>
    <w:locked/>
    <w:rsid w:val="00664A3A"/>
  </w:style>
  <w:style w:type="character" w:customStyle="1" w:styleId="captionstyleheadingChar">
    <w:name w:val="caption style heading Char"/>
    <w:basedOn w:val="disclaimerheadingChar"/>
    <w:link w:val="captionstyleheading"/>
    <w:rsid w:val="00664A3A"/>
    <w:rPr>
      <w:rFonts w:ascii="Arial" w:hAnsi="Arial"/>
      <w:i/>
      <w:iCs/>
      <w:color w:val="44546A" w:themeColor="text2"/>
      <w:sz w:val="18"/>
      <w:szCs w:val="18"/>
    </w:rPr>
  </w:style>
  <w:style w:type="paragraph" w:customStyle="1" w:styleId="titlesub">
    <w:name w:val="title sub"/>
    <w:basedOn w:val="Title"/>
    <w:link w:val="titlesubChar"/>
    <w:qFormat/>
    <w:rsid w:val="00CD1896"/>
    <w:rPr>
      <w:color w:val="E8AF10"/>
      <w:sz w:val="56"/>
    </w:rPr>
  </w:style>
  <w:style w:type="paragraph" w:customStyle="1" w:styleId="titletrainingtype">
    <w:name w:val="title training type"/>
    <w:basedOn w:val="titlesub"/>
    <w:link w:val="titletrainingtypeChar"/>
    <w:qFormat/>
    <w:rsid w:val="00CD1896"/>
    <w:rPr>
      <w:color w:val="767171" w:themeColor="background2" w:themeShade="80"/>
      <w:sz w:val="44"/>
    </w:rPr>
  </w:style>
  <w:style w:type="character" w:customStyle="1" w:styleId="titlesubChar">
    <w:name w:val="title sub Char"/>
    <w:basedOn w:val="TitleChar"/>
    <w:link w:val="titlesub"/>
    <w:rsid w:val="00CD1896"/>
    <w:rPr>
      <w:rFonts w:ascii="Arial" w:eastAsiaTheme="majorEastAsia" w:hAnsi="Arial" w:cstheme="majorBidi"/>
      <w:color w:val="E8AF10"/>
      <w:spacing w:val="22"/>
      <w:kern w:val="28"/>
      <w:sz w:val="56"/>
      <w:szCs w:val="56"/>
    </w:rPr>
  </w:style>
  <w:style w:type="character" w:customStyle="1" w:styleId="titletrainingtypeChar">
    <w:name w:val="title training type Char"/>
    <w:basedOn w:val="titlesubChar"/>
    <w:link w:val="titletrainingtype"/>
    <w:rsid w:val="00CD1896"/>
    <w:rPr>
      <w:rFonts w:ascii="Arial" w:eastAsiaTheme="majorEastAsia" w:hAnsi="Arial" w:cstheme="majorBidi"/>
      <w:color w:val="767171" w:themeColor="background2" w:themeShade="80"/>
      <w:spacing w:val="22"/>
      <w:kern w:val="28"/>
      <w:sz w:val="44"/>
      <w:szCs w:val="56"/>
    </w:rPr>
  </w:style>
  <w:style w:type="paragraph" w:customStyle="1" w:styleId="TitleItalic">
    <w:name w:val="Title Italic"/>
    <w:basedOn w:val="Title"/>
    <w:link w:val="TitleItalicChar"/>
    <w:qFormat/>
    <w:rsid w:val="00A264D5"/>
  </w:style>
  <w:style w:type="character" w:customStyle="1" w:styleId="TitleItalicChar">
    <w:name w:val="Title Italic Char"/>
    <w:basedOn w:val="TitleChar"/>
    <w:link w:val="TitleItalic"/>
    <w:rsid w:val="00A264D5"/>
    <w:rPr>
      <w:rFonts w:ascii="Arial" w:eastAsiaTheme="majorEastAsia" w:hAnsi="Arial" w:cstheme="majorBidi"/>
      <w:color w:val="1F497D"/>
      <w:spacing w:val="22"/>
      <w:kern w:val="28"/>
      <w:sz w:val="72"/>
      <w:szCs w:val="56"/>
    </w:rPr>
  </w:style>
  <w:style w:type="paragraph" w:styleId="BalloonText">
    <w:name w:val="Balloon Text"/>
    <w:basedOn w:val="Normal"/>
    <w:link w:val="BalloonTextChar"/>
    <w:uiPriority w:val="99"/>
    <w:semiHidden/>
    <w:unhideWhenUsed/>
    <w:locked/>
    <w:rsid w:val="000A3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2"/>
    <w:rPr>
      <w:rFonts w:ascii="Segoe UI" w:hAnsi="Segoe UI" w:cs="Segoe UI"/>
      <w:color w:val="3B3838" w:themeColor="background2" w:themeShade="40"/>
      <w:spacing w:val="12"/>
      <w:sz w:val="18"/>
      <w:szCs w:val="18"/>
    </w:rPr>
  </w:style>
  <w:style w:type="paragraph" w:customStyle="1" w:styleId="BodyItalics">
    <w:name w:val="Body Italics"/>
    <w:basedOn w:val="Normal"/>
    <w:link w:val="BodyItalicsChar"/>
    <w:rsid w:val="00B47F6C"/>
    <w:rPr>
      <w:i/>
    </w:rPr>
  </w:style>
  <w:style w:type="character" w:customStyle="1" w:styleId="BodyItalicsChar">
    <w:name w:val="Body Italics Char"/>
    <w:basedOn w:val="DefaultParagraphFont"/>
    <w:link w:val="BodyItalics"/>
    <w:rsid w:val="00B47F6C"/>
    <w:rPr>
      <w:rFonts w:ascii="Arial" w:hAnsi="Arial"/>
      <w:i/>
      <w:color w:val="3B3838" w:themeColor="background2" w:themeShade="40"/>
      <w:spacing w:val="12"/>
    </w:rPr>
  </w:style>
  <w:style w:type="paragraph" w:customStyle="1" w:styleId="Bulletbody">
    <w:name w:val="Bullet body"/>
    <w:basedOn w:val="ListParagraph"/>
    <w:link w:val="BulletbodyChar"/>
    <w:qFormat/>
    <w:rsid w:val="00BE2C0A"/>
    <w:pPr>
      <w:numPr>
        <w:numId w:val="1"/>
      </w:numPr>
    </w:pPr>
    <w:rPr>
      <w:sz w:val="22"/>
    </w:rPr>
  </w:style>
  <w:style w:type="character" w:customStyle="1" w:styleId="BulletbodyChar">
    <w:name w:val="Bullet body Char"/>
    <w:basedOn w:val="DefaultParagraphFont"/>
    <w:link w:val="Bulletbody"/>
    <w:rsid w:val="00BE2C0A"/>
    <w:rPr>
      <w:rFonts w:ascii="Arial" w:hAnsi="Arial"/>
      <w:color w:val="000000" w:themeColor="text1"/>
      <w:szCs w:val="20"/>
      <w:lang w:eastAsia="en-US"/>
    </w:rPr>
  </w:style>
  <w:style w:type="table" w:styleId="ListTable3-Accent1">
    <w:name w:val="List Table 3 Accent 1"/>
    <w:basedOn w:val="TableNormal"/>
    <w:uiPriority w:val="48"/>
    <w:locked/>
    <w:rsid w:val="00223DF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locked/>
    <w:rsid w:val="00223DFE"/>
    <w:rPr>
      <w:sz w:val="16"/>
      <w:szCs w:val="16"/>
    </w:rPr>
  </w:style>
  <w:style w:type="table" w:customStyle="1" w:styleId="ListTable3-Accent11">
    <w:name w:val="List Table 3 - Accent 11"/>
    <w:basedOn w:val="TableNormal"/>
    <w:next w:val="ListTable3-Accent1"/>
    <w:uiPriority w:val="48"/>
    <w:locked/>
    <w:rsid w:val="00C36A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locked/>
    <w:rsid w:val="001A0EDE"/>
    <w:rPr>
      <w:color w:val="954F72" w:themeColor="followedHyperlink"/>
      <w:u w:val="single"/>
    </w:rPr>
  </w:style>
  <w:style w:type="paragraph" w:styleId="CommentText">
    <w:name w:val="annotation text"/>
    <w:basedOn w:val="Normal"/>
    <w:link w:val="CommentTextChar"/>
    <w:uiPriority w:val="99"/>
    <w:semiHidden/>
    <w:unhideWhenUsed/>
    <w:locked/>
    <w:rsid w:val="00147680"/>
    <w:pPr>
      <w:spacing w:line="240" w:lineRule="auto"/>
    </w:pPr>
    <w:rPr>
      <w:sz w:val="20"/>
      <w:szCs w:val="20"/>
    </w:rPr>
  </w:style>
  <w:style w:type="character" w:customStyle="1" w:styleId="CommentTextChar">
    <w:name w:val="Comment Text Char"/>
    <w:basedOn w:val="DefaultParagraphFont"/>
    <w:link w:val="CommentText"/>
    <w:uiPriority w:val="99"/>
    <w:semiHidden/>
    <w:rsid w:val="0014768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147680"/>
    <w:rPr>
      <w:b/>
      <w:bCs/>
    </w:rPr>
  </w:style>
  <w:style w:type="character" w:customStyle="1" w:styleId="CommentSubjectChar">
    <w:name w:val="Comment Subject Char"/>
    <w:basedOn w:val="CommentTextChar"/>
    <w:link w:val="CommentSubject"/>
    <w:uiPriority w:val="99"/>
    <w:semiHidden/>
    <w:rsid w:val="00147680"/>
    <w:rPr>
      <w:rFonts w:ascii="Arial" w:hAnsi="Arial"/>
      <w:b/>
      <w:bCs/>
      <w:color w:val="000000" w:themeColor="text1"/>
      <w:sz w:val="20"/>
      <w:szCs w:val="20"/>
    </w:rPr>
  </w:style>
  <w:style w:type="paragraph" w:customStyle="1" w:styleId="Heading01Yellow">
    <w:name w:val="Heading01 Yellow"/>
    <w:basedOn w:val="Normal"/>
    <w:link w:val="Heading01YellowChar"/>
    <w:qFormat/>
    <w:rsid w:val="00147680"/>
    <w:pPr>
      <w:spacing w:before="120" w:after="120" w:line="240" w:lineRule="auto"/>
    </w:pPr>
    <w:rPr>
      <w:rFonts w:eastAsiaTheme="minorHAnsi" w:cs="Arial"/>
      <w:noProof/>
      <w:color w:val="D8AE18"/>
      <w:sz w:val="50"/>
      <w:szCs w:val="50"/>
      <w:lang w:eastAsia="en-AU"/>
    </w:rPr>
  </w:style>
  <w:style w:type="character" w:customStyle="1" w:styleId="Heading01YellowChar">
    <w:name w:val="Heading01 Yellow Char"/>
    <w:basedOn w:val="DefaultParagraphFont"/>
    <w:link w:val="Heading01Yellow"/>
    <w:rsid w:val="00147680"/>
    <w:rPr>
      <w:rFonts w:ascii="Arial" w:eastAsiaTheme="minorHAnsi" w:hAnsi="Arial" w:cs="Arial"/>
      <w:noProof/>
      <w:color w:val="D8AE18"/>
      <w:sz w:val="50"/>
      <w:szCs w:val="50"/>
      <w:lang w:eastAsia="en-AU"/>
    </w:rPr>
  </w:style>
  <w:style w:type="character" w:customStyle="1" w:styleId="ListParagraphChar">
    <w:name w:val="List Paragraph Char"/>
    <w:aliases w:val="NFP GP Bulleted List Char,List Paragraph1 Char"/>
    <w:link w:val="ListParagraph"/>
    <w:uiPriority w:val="99"/>
    <w:locked/>
    <w:rsid w:val="00113C49"/>
    <w:rPr>
      <w:rFonts w:ascii="Arial" w:hAnsi="Arial"/>
      <w:color w:val="000000" w:themeColor="text1"/>
      <w:sz w:val="20"/>
      <w:szCs w:val="20"/>
      <w:lang w:eastAsia="en-US"/>
    </w:rPr>
  </w:style>
  <w:style w:type="paragraph" w:styleId="FootnoteText">
    <w:name w:val="footnote text"/>
    <w:basedOn w:val="Normal"/>
    <w:link w:val="FootnoteTextChar"/>
    <w:uiPriority w:val="99"/>
    <w:semiHidden/>
    <w:unhideWhenUsed/>
    <w:locked/>
    <w:rsid w:val="00BE7F4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E7F45"/>
    <w:rPr>
      <w:rFonts w:ascii="Arial" w:hAnsi="Arial"/>
      <w:color w:val="000000" w:themeColor="text1"/>
      <w:sz w:val="20"/>
      <w:szCs w:val="20"/>
    </w:rPr>
  </w:style>
  <w:style w:type="character" w:styleId="FootnoteReference">
    <w:name w:val="footnote reference"/>
    <w:basedOn w:val="DefaultParagraphFont"/>
    <w:uiPriority w:val="99"/>
    <w:semiHidden/>
    <w:unhideWhenUsed/>
    <w:locked/>
    <w:rsid w:val="00BE7F45"/>
    <w:rPr>
      <w:vertAlign w:val="superscript"/>
    </w:rPr>
  </w:style>
  <w:style w:type="paragraph" w:customStyle="1" w:styleId="Default">
    <w:name w:val="Default"/>
    <w:rsid w:val="00EA386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0178">
      <w:bodyDiv w:val="1"/>
      <w:marLeft w:val="0"/>
      <w:marRight w:val="0"/>
      <w:marTop w:val="0"/>
      <w:marBottom w:val="0"/>
      <w:divBdr>
        <w:top w:val="none" w:sz="0" w:space="0" w:color="auto"/>
        <w:left w:val="none" w:sz="0" w:space="0" w:color="auto"/>
        <w:bottom w:val="none" w:sz="0" w:space="0" w:color="auto"/>
        <w:right w:val="none" w:sz="0" w:space="0" w:color="auto"/>
      </w:divBdr>
    </w:div>
    <w:div w:id="1055349812">
      <w:bodyDiv w:val="1"/>
      <w:marLeft w:val="0"/>
      <w:marRight w:val="0"/>
      <w:marTop w:val="0"/>
      <w:marBottom w:val="0"/>
      <w:divBdr>
        <w:top w:val="none" w:sz="0" w:space="0" w:color="auto"/>
        <w:left w:val="none" w:sz="0" w:space="0" w:color="auto"/>
        <w:bottom w:val="none" w:sz="0" w:space="0" w:color="auto"/>
        <w:right w:val="none" w:sz="0" w:space="0" w:color="auto"/>
      </w:divBdr>
    </w:div>
    <w:div w:id="1464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orms.wairc.wa.gov.au/awards/PUB007/p51/PUB00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amp;ved=2ahUKEwjm45zQtobuAhUGyDgGHV8YA68QFjAAegQIAhAC&amp;url=http%3A%2F%2Fforms.wairc.wa.gov.au%2Fawards%2FLOC001%2Fp7%2FLOC001.pdf&amp;usg=AOvVaw2K9J5XD8Z7WxHdqb1RvjW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organisation/salaries-and-allowances-tribunal" TargetMode="External"/><Relationship Id="rId5" Type="http://schemas.openxmlformats.org/officeDocument/2006/relationships/webSettings" Target="webSettings.xml"/><Relationship Id="rId15" Type="http://schemas.openxmlformats.org/officeDocument/2006/relationships/hyperlink" Target="https://www.legislation.wa.gov.au/legislation/statutes.nsf/law_s4572.html" TargetMode="External"/><Relationship Id="rId10" Type="http://schemas.openxmlformats.org/officeDocument/2006/relationships/hyperlink" Target="https://www.dlgsc.wa.gov.au/department/publications/publication/elected-member-indu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lp.wa.gov.au/legislation/statutes.nsf/law_s3489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19F3-988D-4F40-98B3-6398500D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Law-Yat</dc:creator>
  <cp:keywords/>
  <dc:description/>
  <cp:lastModifiedBy>Felicity Morris</cp:lastModifiedBy>
  <cp:revision>5</cp:revision>
  <cp:lastPrinted>2021-06-04T04:29:00Z</cp:lastPrinted>
  <dcterms:created xsi:type="dcterms:W3CDTF">2021-06-04T04:02:00Z</dcterms:created>
  <dcterms:modified xsi:type="dcterms:W3CDTF">2021-06-04T05:26:00Z</dcterms:modified>
</cp:coreProperties>
</file>